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FB" w:rsidRDefault="007F21FB" w:rsidP="007F21FB">
      <w:pPr>
        <w:ind w:right="-376"/>
        <w:jc w:val="both"/>
        <w:rPr>
          <w:rFonts w:ascii="Arial" w:hAnsi="Arial" w:cs="Arial"/>
        </w:rPr>
      </w:pPr>
    </w:p>
    <w:p w:rsidR="00584367" w:rsidRPr="00891E2C" w:rsidRDefault="006A7646" w:rsidP="00F25D09">
      <w:pPr>
        <w:jc w:val="both"/>
        <w:rPr>
          <w:rFonts w:ascii="Arial" w:hAnsi="Arial" w:cs="Arial"/>
          <w:bCs/>
          <w:sz w:val="24"/>
          <w:szCs w:val="24"/>
        </w:rPr>
      </w:pPr>
      <w:r w:rsidRPr="00891E2C">
        <w:rPr>
          <w:rFonts w:ascii="Arial" w:hAnsi="Arial" w:cs="Arial"/>
          <w:bCs/>
          <w:sz w:val="24"/>
          <w:szCs w:val="24"/>
        </w:rPr>
        <w:t>ÚLTIMA MODIFICACIÓN PUBLICADA EN EL PERIÓDICO OFICIAL: 1</w:t>
      </w:r>
      <w:r w:rsidR="00C61688">
        <w:rPr>
          <w:rFonts w:ascii="Arial" w:hAnsi="Arial" w:cs="Arial"/>
          <w:bCs/>
          <w:sz w:val="24"/>
          <w:szCs w:val="24"/>
        </w:rPr>
        <w:t>5</w:t>
      </w:r>
      <w:r w:rsidRPr="00891E2C">
        <w:rPr>
          <w:rFonts w:ascii="Arial" w:hAnsi="Arial" w:cs="Arial"/>
          <w:bCs/>
          <w:sz w:val="24"/>
          <w:szCs w:val="24"/>
        </w:rPr>
        <w:t xml:space="preserve"> DE </w:t>
      </w:r>
      <w:r w:rsidR="00D01096">
        <w:rPr>
          <w:rFonts w:ascii="Arial" w:hAnsi="Arial" w:cs="Arial"/>
          <w:bCs/>
          <w:sz w:val="24"/>
          <w:szCs w:val="24"/>
        </w:rPr>
        <w:t>SEPTIEMBRE</w:t>
      </w:r>
      <w:r w:rsidRPr="00891E2C">
        <w:rPr>
          <w:rFonts w:ascii="Arial" w:hAnsi="Arial" w:cs="Arial"/>
          <w:bCs/>
          <w:sz w:val="24"/>
          <w:szCs w:val="24"/>
        </w:rPr>
        <w:t xml:space="preserve"> DE 2021</w:t>
      </w:r>
      <w:bookmarkStart w:id="0" w:name="_GoBack"/>
      <w:bookmarkEnd w:id="0"/>
    </w:p>
    <w:p w:rsidR="007F21FB" w:rsidRPr="007F21FB" w:rsidRDefault="007F21FB" w:rsidP="00EC152A">
      <w:pPr>
        <w:spacing w:after="0" w:line="240" w:lineRule="auto"/>
        <w:ind w:right="-376"/>
        <w:jc w:val="both"/>
        <w:rPr>
          <w:rFonts w:ascii="Arial" w:hAnsi="Arial" w:cs="Arial"/>
          <w:b/>
          <w:sz w:val="24"/>
          <w:szCs w:val="24"/>
        </w:rPr>
      </w:pPr>
      <w:r w:rsidRPr="007F21FB">
        <w:rPr>
          <w:rFonts w:ascii="Arial" w:hAnsi="Arial" w:cs="Arial"/>
          <w:sz w:val="24"/>
          <w:szCs w:val="24"/>
        </w:rPr>
        <w:t xml:space="preserve">Ley publicada en la </w:t>
      </w:r>
      <w:r w:rsidR="00E432B1">
        <w:rPr>
          <w:rFonts w:ascii="Arial" w:hAnsi="Arial" w:cs="Arial"/>
          <w:sz w:val="24"/>
          <w:szCs w:val="24"/>
        </w:rPr>
        <w:t xml:space="preserve">Cuarta </w:t>
      </w:r>
      <w:r w:rsidRPr="007F21FB">
        <w:rPr>
          <w:rFonts w:ascii="Arial" w:hAnsi="Arial" w:cs="Arial"/>
          <w:sz w:val="24"/>
          <w:szCs w:val="24"/>
        </w:rPr>
        <w:t xml:space="preserve">Sección del Periódico Oficial, Órgano del Gobierno del Estado de Nayarit, el sábado </w:t>
      </w:r>
      <w:r w:rsidR="00E432B1">
        <w:rPr>
          <w:rFonts w:ascii="Arial" w:hAnsi="Arial" w:cs="Arial"/>
          <w:sz w:val="24"/>
          <w:szCs w:val="24"/>
        </w:rPr>
        <w:t>16 de diciembre de 2017</w:t>
      </w:r>
    </w:p>
    <w:p w:rsidR="00584367" w:rsidRDefault="007F21FB" w:rsidP="00EC152A">
      <w:pPr>
        <w:pStyle w:val="Prrafodelista"/>
        <w:tabs>
          <w:tab w:val="left" w:pos="5026"/>
        </w:tabs>
        <w:spacing w:after="0" w:line="240" w:lineRule="auto"/>
        <w:ind w:left="1428" w:right="-547"/>
        <w:jc w:val="both"/>
        <w:rPr>
          <w:rFonts w:ascii="Arial" w:hAnsi="Arial" w:cs="Arial"/>
          <w:b/>
          <w:i/>
          <w:sz w:val="20"/>
          <w:szCs w:val="20"/>
          <w:lang w:val="en-CA"/>
        </w:rPr>
      </w:pPr>
      <w:r>
        <w:rPr>
          <w:rFonts w:ascii="Arial" w:hAnsi="Arial" w:cs="Arial"/>
          <w:b/>
          <w:i/>
          <w:sz w:val="20"/>
          <w:szCs w:val="20"/>
          <w:lang w:val="en-CA"/>
        </w:rPr>
        <w:t xml:space="preserve">     </w:t>
      </w:r>
    </w:p>
    <w:p w:rsidR="009A3831" w:rsidRDefault="007F21FB" w:rsidP="00EC152A">
      <w:pPr>
        <w:spacing w:after="0" w:line="240" w:lineRule="auto"/>
        <w:ind w:right="-376"/>
        <w:jc w:val="both"/>
        <w:rPr>
          <w:rFonts w:ascii="Arial" w:hAnsi="Arial" w:cs="Arial"/>
          <w:sz w:val="24"/>
          <w:szCs w:val="24"/>
        </w:rPr>
      </w:pPr>
      <w:r w:rsidRPr="007F21FB">
        <w:rPr>
          <w:rFonts w:ascii="Arial" w:hAnsi="Arial" w:cs="Arial"/>
          <w:sz w:val="24"/>
          <w:szCs w:val="24"/>
        </w:rPr>
        <w:t>Al margen un Sello con el Escudo Nacional que dice: Estados Unidos Mexicanos.- Poder Legislativo.- Nayarit.</w:t>
      </w:r>
    </w:p>
    <w:p w:rsidR="0057674A" w:rsidRDefault="0057674A" w:rsidP="00EC152A">
      <w:pPr>
        <w:spacing w:after="0" w:line="240" w:lineRule="auto"/>
        <w:ind w:right="-376"/>
        <w:jc w:val="center"/>
        <w:rPr>
          <w:rFonts w:ascii="Arial" w:hAnsi="Arial" w:cs="Arial"/>
          <w:b/>
          <w:i/>
          <w:sz w:val="20"/>
          <w:szCs w:val="20"/>
          <w:lang w:val="en-CA"/>
        </w:rPr>
      </w:pPr>
    </w:p>
    <w:p w:rsidR="009A3831" w:rsidRPr="007F21FB" w:rsidRDefault="009A3831" w:rsidP="00EC152A">
      <w:pPr>
        <w:spacing w:after="0" w:line="240" w:lineRule="auto"/>
        <w:ind w:right="-376"/>
        <w:jc w:val="center"/>
        <w:rPr>
          <w:rFonts w:ascii="Arial" w:hAnsi="Arial" w:cs="Arial"/>
          <w:sz w:val="24"/>
          <w:szCs w:val="24"/>
        </w:rPr>
      </w:pPr>
      <w:r w:rsidRPr="007F21FB">
        <w:rPr>
          <w:rFonts w:ascii="Arial" w:hAnsi="Arial" w:cs="Arial"/>
          <w:b/>
          <w:i/>
          <w:sz w:val="20"/>
          <w:szCs w:val="20"/>
          <w:lang w:val="en-CA"/>
        </w:rPr>
        <w:t>“</w:t>
      </w:r>
      <w:proofErr w:type="spellStart"/>
      <w:r w:rsidRPr="007F21FB">
        <w:rPr>
          <w:rFonts w:ascii="Arial" w:hAnsi="Arial" w:cs="Arial"/>
          <w:b/>
          <w:i/>
          <w:sz w:val="20"/>
          <w:szCs w:val="20"/>
          <w:lang w:val="en-CA"/>
        </w:rPr>
        <w:t>Centenario</w:t>
      </w:r>
      <w:proofErr w:type="spellEnd"/>
      <w:r w:rsidRPr="007F21FB">
        <w:rPr>
          <w:rFonts w:ascii="Arial" w:hAnsi="Arial" w:cs="Arial"/>
          <w:b/>
          <w:i/>
          <w:sz w:val="20"/>
          <w:szCs w:val="20"/>
          <w:lang w:val="en-CA"/>
        </w:rPr>
        <w:t xml:space="preserve"> del Estado de Nayarit 1917-2017”</w:t>
      </w:r>
    </w:p>
    <w:p w:rsidR="007F21FB" w:rsidRPr="007F21FB" w:rsidRDefault="007F21FB" w:rsidP="00EC152A">
      <w:pPr>
        <w:spacing w:after="0" w:line="240" w:lineRule="auto"/>
        <w:ind w:right="-376"/>
        <w:jc w:val="both"/>
        <w:rPr>
          <w:rFonts w:ascii="Arial" w:hAnsi="Arial" w:cs="Arial"/>
          <w:sz w:val="24"/>
          <w:szCs w:val="24"/>
        </w:rPr>
      </w:pPr>
    </w:p>
    <w:p w:rsidR="007F21FB" w:rsidRPr="007F21FB" w:rsidRDefault="00BE0CD8" w:rsidP="00EC152A">
      <w:pPr>
        <w:spacing w:after="0" w:line="240" w:lineRule="auto"/>
        <w:ind w:right="-376"/>
        <w:jc w:val="both"/>
        <w:rPr>
          <w:rFonts w:ascii="Arial" w:hAnsi="Arial" w:cs="Arial"/>
          <w:sz w:val="24"/>
          <w:szCs w:val="24"/>
        </w:rPr>
      </w:pPr>
      <w:r>
        <w:rPr>
          <w:rFonts w:ascii="Arial" w:hAnsi="Arial" w:cs="Arial"/>
          <w:b/>
          <w:sz w:val="24"/>
          <w:szCs w:val="24"/>
        </w:rPr>
        <w:t>L.C. ANTONIO ECHEVARRÍA GARCÍA</w:t>
      </w:r>
      <w:r w:rsidR="007F21FB" w:rsidRPr="007F21FB">
        <w:rPr>
          <w:rFonts w:ascii="Arial" w:hAnsi="Arial" w:cs="Arial"/>
          <w:sz w:val="24"/>
          <w:szCs w:val="24"/>
        </w:rPr>
        <w:t>, Gobernador Constitucional del Estado Libre y Soberano de Nayarit, a los habitantes del mismo, sabed:</w:t>
      </w:r>
    </w:p>
    <w:p w:rsidR="00584367" w:rsidRDefault="00584367" w:rsidP="00EC152A">
      <w:pPr>
        <w:spacing w:after="0" w:line="240" w:lineRule="auto"/>
        <w:ind w:right="-376"/>
        <w:jc w:val="both"/>
        <w:rPr>
          <w:rFonts w:ascii="Arial" w:hAnsi="Arial" w:cs="Arial"/>
          <w:sz w:val="24"/>
          <w:szCs w:val="24"/>
        </w:rPr>
      </w:pPr>
    </w:p>
    <w:p w:rsidR="007F21FB" w:rsidRPr="007F21FB" w:rsidRDefault="007F21FB" w:rsidP="00EC152A">
      <w:pPr>
        <w:spacing w:after="0" w:line="240" w:lineRule="auto"/>
        <w:ind w:right="-376"/>
        <w:jc w:val="both"/>
        <w:rPr>
          <w:rFonts w:ascii="Arial" w:hAnsi="Arial" w:cs="Arial"/>
          <w:sz w:val="24"/>
          <w:szCs w:val="24"/>
        </w:rPr>
      </w:pPr>
      <w:r w:rsidRPr="007F21FB">
        <w:rPr>
          <w:rFonts w:ascii="Arial" w:hAnsi="Arial" w:cs="Arial"/>
          <w:sz w:val="24"/>
          <w:szCs w:val="24"/>
        </w:rPr>
        <w:t>Que el H. Congreso Local, se ha servido dirigirme para su promulgación, el siguiente:</w:t>
      </w:r>
    </w:p>
    <w:p w:rsidR="007F21FB" w:rsidRPr="007F21FB" w:rsidRDefault="007F21FB" w:rsidP="00EC152A">
      <w:pPr>
        <w:spacing w:after="0" w:line="240" w:lineRule="auto"/>
        <w:ind w:right="-376"/>
        <w:rPr>
          <w:rFonts w:ascii="Arial" w:hAnsi="Arial" w:cs="Arial"/>
          <w:sz w:val="24"/>
          <w:szCs w:val="24"/>
        </w:rPr>
      </w:pPr>
    </w:p>
    <w:p w:rsidR="007F21FB" w:rsidRDefault="007F21FB" w:rsidP="00EC152A">
      <w:pPr>
        <w:spacing w:after="0" w:line="240" w:lineRule="auto"/>
        <w:ind w:right="-376"/>
        <w:jc w:val="center"/>
        <w:rPr>
          <w:rFonts w:ascii="Arial" w:hAnsi="Arial" w:cs="Arial"/>
          <w:b/>
          <w:sz w:val="24"/>
          <w:szCs w:val="24"/>
        </w:rPr>
      </w:pPr>
      <w:r w:rsidRPr="007F21FB">
        <w:rPr>
          <w:rFonts w:ascii="Arial" w:hAnsi="Arial" w:cs="Arial"/>
          <w:b/>
          <w:sz w:val="24"/>
          <w:szCs w:val="24"/>
        </w:rPr>
        <w:t>DECRETO</w:t>
      </w:r>
    </w:p>
    <w:p w:rsidR="002B0381" w:rsidRPr="007F21FB" w:rsidRDefault="002B0381" w:rsidP="00EC152A">
      <w:pPr>
        <w:spacing w:after="0" w:line="240" w:lineRule="auto"/>
        <w:ind w:right="-376"/>
        <w:jc w:val="center"/>
        <w:rPr>
          <w:rFonts w:ascii="Arial" w:hAnsi="Arial" w:cs="Arial"/>
          <w:b/>
          <w:sz w:val="24"/>
          <w:szCs w:val="24"/>
        </w:rPr>
      </w:pPr>
    </w:p>
    <w:p w:rsidR="007F21FB" w:rsidRPr="007F21FB" w:rsidRDefault="007F21FB" w:rsidP="00EC152A">
      <w:pPr>
        <w:spacing w:after="0" w:line="240" w:lineRule="auto"/>
        <w:ind w:right="-376"/>
        <w:jc w:val="center"/>
        <w:rPr>
          <w:rFonts w:ascii="Arial" w:hAnsi="Arial" w:cs="Arial"/>
          <w:b/>
          <w:sz w:val="24"/>
          <w:szCs w:val="24"/>
        </w:rPr>
      </w:pPr>
      <w:r w:rsidRPr="007F21FB">
        <w:rPr>
          <w:rFonts w:ascii="Arial" w:hAnsi="Arial" w:cs="Arial"/>
          <w:b/>
          <w:sz w:val="24"/>
          <w:szCs w:val="24"/>
        </w:rPr>
        <w:t>El Congreso del Estado Libre y Soberano de Nayarit</w:t>
      </w:r>
    </w:p>
    <w:p w:rsidR="007F21FB" w:rsidRPr="007F21FB" w:rsidRDefault="007F21FB" w:rsidP="00EC152A">
      <w:pPr>
        <w:spacing w:after="0" w:line="240" w:lineRule="auto"/>
        <w:ind w:right="-234"/>
        <w:jc w:val="center"/>
        <w:rPr>
          <w:rFonts w:ascii="Arial" w:hAnsi="Arial" w:cs="Arial"/>
          <w:b/>
          <w:sz w:val="24"/>
          <w:szCs w:val="24"/>
        </w:rPr>
      </w:pPr>
      <w:r w:rsidRPr="007F21FB">
        <w:rPr>
          <w:rFonts w:ascii="Arial" w:hAnsi="Arial" w:cs="Arial"/>
          <w:b/>
          <w:sz w:val="24"/>
          <w:szCs w:val="24"/>
        </w:rPr>
        <w:t>representado por su XXX</w:t>
      </w:r>
      <w:r>
        <w:rPr>
          <w:rFonts w:ascii="Arial" w:hAnsi="Arial" w:cs="Arial"/>
          <w:b/>
          <w:sz w:val="24"/>
          <w:szCs w:val="24"/>
        </w:rPr>
        <w:t>II</w:t>
      </w:r>
      <w:r w:rsidRPr="007F21FB">
        <w:rPr>
          <w:rFonts w:ascii="Arial" w:hAnsi="Arial" w:cs="Arial"/>
          <w:b/>
          <w:sz w:val="24"/>
          <w:szCs w:val="24"/>
        </w:rPr>
        <w:t xml:space="preserve"> Legislatura, decreta:</w:t>
      </w:r>
    </w:p>
    <w:p w:rsidR="00D87274" w:rsidRPr="007F21FB" w:rsidRDefault="00D87274" w:rsidP="00EC152A">
      <w:pPr>
        <w:spacing w:after="0" w:line="240" w:lineRule="auto"/>
        <w:rPr>
          <w:rFonts w:ascii="Arial" w:hAnsi="Arial" w:cs="Arial"/>
          <w:b/>
          <w:sz w:val="24"/>
          <w:szCs w:val="24"/>
        </w:rPr>
      </w:pPr>
    </w:p>
    <w:p w:rsidR="00D87274" w:rsidRPr="007F21FB" w:rsidRDefault="00D87274" w:rsidP="002B0381">
      <w:pPr>
        <w:spacing w:after="0" w:line="360" w:lineRule="auto"/>
        <w:jc w:val="center"/>
        <w:rPr>
          <w:rFonts w:ascii="Arial" w:hAnsi="Arial" w:cs="Arial"/>
          <w:b/>
          <w:sz w:val="24"/>
          <w:szCs w:val="24"/>
        </w:rPr>
      </w:pPr>
      <w:r w:rsidRPr="007F21FB">
        <w:rPr>
          <w:rFonts w:ascii="Arial" w:hAnsi="Arial" w:cs="Arial"/>
          <w:b/>
          <w:sz w:val="24"/>
          <w:szCs w:val="24"/>
        </w:rPr>
        <w:t xml:space="preserve">LEY DE IMAGEN INSTITUCIONAL </w:t>
      </w:r>
    </w:p>
    <w:p w:rsidR="00D87274" w:rsidRPr="007F21FB" w:rsidRDefault="00D87274" w:rsidP="002B0381">
      <w:pPr>
        <w:spacing w:after="0" w:line="360" w:lineRule="auto"/>
        <w:jc w:val="center"/>
        <w:rPr>
          <w:rFonts w:ascii="Arial" w:hAnsi="Arial" w:cs="Arial"/>
          <w:b/>
          <w:sz w:val="24"/>
          <w:szCs w:val="24"/>
        </w:rPr>
      </w:pPr>
      <w:r w:rsidRPr="007F21FB">
        <w:rPr>
          <w:rFonts w:ascii="Arial" w:hAnsi="Arial" w:cs="Arial"/>
          <w:b/>
          <w:sz w:val="24"/>
          <w:szCs w:val="24"/>
        </w:rPr>
        <w:t>PARA EL ESTADO DE NAYARIT</w:t>
      </w:r>
    </w:p>
    <w:p w:rsidR="00D87274" w:rsidRPr="007F21FB" w:rsidRDefault="00D87274" w:rsidP="002B0381">
      <w:pPr>
        <w:tabs>
          <w:tab w:val="left" w:pos="2744"/>
        </w:tabs>
        <w:spacing w:after="0" w:line="360" w:lineRule="auto"/>
        <w:rPr>
          <w:rFonts w:ascii="Arial" w:hAnsi="Arial" w:cs="Arial"/>
          <w:b/>
          <w:sz w:val="24"/>
          <w:szCs w:val="24"/>
        </w:rPr>
      </w:pPr>
      <w:r w:rsidRPr="007F21FB">
        <w:rPr>
          <w:rFonts w:ascii="Arial" w:hAnsi="Arial" w:cs="Arial"/>
          <w:b/>
          <w:sz w:val="24"/>
          <w:szCs w:val="24"/>
        </w:rPr>
        <w:tab/>
      </w:r>
    </w:p>
    <w:p w:rsidR="00D87274" w:rsidRPr="0057674A" w:rsidRDefault="0057674A" w:rsidP="002B0381">
      <w:pPr>
        <w:pStyle w:val="Ttulo1"/>
        <w:spacing w:before="0" w:line="360" w:lineRule="auto"/>
        <w:jc w:val="center"/>
        <w:rPr>
          <w:rFonts w:ascii="Arial" w:hAnsi="Arial" w:cs="Arial"/>
          <w:b/>
          <w:color w:val="auto"/>
          <w:sz w:val="24"/>
          <w:szCs w:val="24"/>
        </w:rPr>
      </w:pPr>
      <w:bookmarkStart w:id="1" w:name="_Toc501445512"/>
      <w:r w:rsidRPr="0057674A">
        <w:rPr>
          <w:rFonts w:ascii="Arial" w:hAnsi="Arial" w:cs="Arial"/>
          <w:b/>
          <w:color w:val="auto"/>
          <w:sz w:val="24"/>
          <w:szCs w:val="24"/>
        </w:rPr>
        <w:t>CAPÍTULO PRIMERO</w:t>
      </w:r>
      <w:bookmarkEnd w:id="1"/>
    </w:p>
    <w:p w:rsidR="001A0F57" w:rsidRDefault="0057674A" w:rsidP="002B0381">
      <w:pPr>
        <w:pStyle w:val="Ttulo2"/>
        <w:spacing w:before="0" w:line="360" w:lineRule="auto"/>
        <w:jc w:val="center"/>
        <w:rPr>
          <w:rFonts w:ascii="Arial" w:hAnsi="Arial" w:cs="Arial"/>
          <w:b/>
          <w:color w:val="auto"/>
          <w:sz w:val="24"/>
          <w:szCs w:val="24"/>
        </w:rPr>
      </w:pPr>
      <w:bookmarkStart w:id="2" w:name="_Toc501445513"/>
      <w:r w:rsidRPr="0057674A">
        <w:rPr>
          <w:rFonts w:ascii="Arial" w:hAnsi="Arial" w:cs="Arial"/>
          <w:b/>
          <w:color w:val="auto"/>
          <w:sz w:val="24"/>
          <w:szCs w:val="24"/>
        </w:rPr>
        <w:t>DISPOSICIONES GENERALES</w:t>
      </w:r>
      <w:bookmarkEnd w:id="2"/>
    </w:p>
    <w:p w:rsidR="0057674A" w:rsidRPr="0057674A" w:rsidRDefault="0057674A" w:rsidP="00EC152A">
      <w:pPr>
        <w:spacing w:after="0" w:line="240" w:lineRule="auto"/>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 xml:space="preserve">Artículo 1.- </w:t>
      </w:r>
      <w:r w:rsidRPr="007F21FB">
        <w:rPr>
          <w:rFonts w:ascii="Arial" w:hAnsi="Arial" w:cs="Arial"/>
          <w:sz w:val="24"/>
          <w:szCs w:val="24"/>
        </w:rPr>
        <w:t>La presente Ley es de orden público y de observancia general y tiene por objeto establecer las bases para el uso de colores, imágenes y elementos de identidad en los bienes muebles e inmuebles destinados al servicio público.</w:t>
      </w:r>
    </w:p>
    <w:p w:rsidR="00D87274" w:rsidRPr="007F21FB" w:rsidRDefault="00D87274" w:rsidP="00EC152A">
      <w:pPr>
        <w:spacing w:after="0" w:line="240" w:lineRule="auto"/>
        <w:jc w:val="both"/>
        <w:rPr>
          <w:rFonts w:ascii="Arial" w:hAnsi="Arial" w:cs="Arial"/>
          <w:sz w:val="24"/>
          <w:szCs w:val="24"/>
        </w:rPr>
      </w:pPr>
    </w:p>
    <w:p w:rsidR="00D87274" w:rsidRDefault="00D87274" w:rsidP="00EC152A">
      <w:pPr>
        <w:spacing w:after="0" w:line="240" w:lineRule="auto"/>
        <w:rPr>
          <w:rFonts w:ascii="Arial" w:hAnsi="Arial" w:cs="Arial"/>
          <w:sz w:val="24"/>
          <w:szCs w:val="24"/>
        </w:rPr>
      </w:pPr>
      <w:r w:rsidRPr="007F21FB">
        <w:rPr>
          <w:rFonts w:ascii="Arial" w:hAnsi="Arial" w:cs="Arial"/>
          <w:b/>
          <w:sz w:val="24"/>
          <w:szCs w:val="24"/>
        </w:rPr>
        <w:t xml:space="preserve">Artículo 2.- </w:t>
      </w:r>
      <w:r w:rsidRPr="007F21FB">
        <w:rPr>
          <w:rFonts w:ascii="Arial" w:hAnsi="Arial" w:cs="Arial"/>
          <w:sz w:val="24"/>
          <w:szCs w:val="24"/>
        </w:rPr>
        <w:t>Para los efectos de esta ley se entiende por:</w:t>
      </w:r>
    </w:p>
    <w:p w:rsidR="0040189E" w:rsidRDefault="0040189E" w:rsidP="00EC152A">
      <w:pPr>
        <w:spacing w:after="0" w:line="240" w:lineRule="auto"/>
        <w:rPr>
          <w:rFonts w:ascii="Arial" w:hAnsi="Arial" w:cs="Arial"/>
          <w:sz w:val="24"/>
          <w:szCs w:val="24"/>
        </w:rPr>
      </w:pPr>
    </w:p>
    <w:p w:rsidR="00D01096" w:rsidRPr="007F21FB" w:rsidRDefault="00D01096" w:rsidP="00EC152A">
      <w:pPr>
        <w:spacing w:after="0" w:line="240" w:lineRule="auto"/>
        <w:rPr>
          <w:rFonts w:ascii="Arial" w:hAnsi="Arial" w:cs="Arial"/>
          <w:sz w:val="24"/>
          <w:szCs w:val="24"/>
        </w:rPr>
      </w:pPr>
      <w:r>
        <w:rPr>
          <w:rFonts w:ascii="Arial" w:hAnsi="Arial" w:cs="Arial"/>
          <w:sz w:val="24"/>
          <w:szCs w:val="24"/>
        </w:rPr>
        <w:t>(REFORMADA, P.O. 1</w:t>
      </w:r>
      <w:r w:rsidR="00C61688">
        <w:rPr>
          <w:rFonts w:ascii="Arial" w:hAnsi="Arial" w:cs="Arial"/>
          <w:sz w:val="24"/>
          <w:szCs w:val="24"/>
        </w:rPr>
        <w:t>5</w:t>
      </w:r>
      <w:r>
        <w:rPr>
          <w:rFonts w:ascii="Arial" w:hAnsi="Arial" w:cs="Arial"/>
          <w:sz w:val="24"/>
          <w:szCs w:val="24"/>
        </w:rPr>
        <w:t xml:space="preserve"> DE SEPTIEMBRE DE 2021)</w:t>
      </w:r>
    </w:p>
    <w:p w:rsidR="00D87274" w:rsidRDefault="00D87274" w:rsidP="00EC152A">
      <w:pPr>
        <w:pStyle w:val="Prrafodelista"/>
        <w:numPr>
          <w:ilvl w:val="0"/>
          <w:numId w:val="1"/>
        </w:numPr>
        <w:spacing w:after="0" w:line="240" w:lineRule="auto"/>
        <w:jc w:val="both"/>
        <w:rPr>
          <w:rFonts w:ascii="Arial" w:hAnsi="Arial" w:cs="Arial"/>
          <w:sz w:val="24"/>
          <w:szCs w:val="24"/>
        </w:rPr>
      </w:pPr>
      <w:r w:rsidRPr="007F21FB">
        <w:rPr>
          <w:rFonts w:ascii="Arial" w:hAnsi="Arial" w:cs="Arial"/>
          <w:sz w:val="24"/>
          <w:szCs w:val="24"/>
        </w:rPr>
        <w:t>Colores institucionales:</w:t>
      </w:r>
      <w:r w:rsidR="00D01096">
        <w:rPr>
          <w:rFonts w:ascii="Arial" w:hAnsi="Arial" w:cs="Arial"/>
          <w:sz w:val="24"/>
          <w:szCs w:val="24"/>
        </w:rPr>
        <w:t xml:space="preserve"> </w:t>
      </w:r>
      <w:r w:rsidR="00D01096" w:rsidRPr="00D01096">
        <w:rPr>
          <w:rFonts w:ascii="Arial" w:hAnsi="Arial" w:cs="Arial"/>
          <w:sz w:val="24"/>
          <w:szCs w:val="24"/>
        </w:rPr>
        <w:t>Al blanco y negro en sus gamas y escalas de gris, así como aquellos que directa o indirectamente no sean alusivos o vinculados a los colores que identifican a los partidos políticos</w:t>
      </w:r>
      <w:r w:rsidR="00D01096" w:rsidRPr="00D01096">
        <w:rPr>
          <w:rFonts w:ascii="Arial" w:hAnsi="Arial" w:cs="Arial"/>
          <w:bCs/>
          <w:sz w:val="24"/>
          <w:szCs w:val="24"/>
        </w:rPr>
        <w:t>,</w:t>
      </w:r>
      <w:r w:rsidR="00D01096" w:rsidRPr="00D01096">
        <w:rPr>
          <w:rFonts w:ascii="Arial" w:hAnsi="Arial" w:cs="Arial"/>
          <w:sz w:val="24"/>
          <w:szCs w:val="24"/>
        </w:rPr>
        <w:t xml:space="preserve"> exceptuando la combinación de colores que sea una representación de la identidad pluricultural del Estado</w:t>
      </w:r>
      <w:r w:rsidRPr="007F21FB">
        <w:rPr>
          <w:rFonts w:ascii="Arial" w:hAnsi="Arial" w:cs="Arial"/>
          <w:sz w:val="24"/>
          <w:szCs w:val="24"/>
        </w:rPr>
        <w:t>;</w:t>
      </w:r>
    </w:p>
    <w:p w:rsidR="0040189E" w:rsidRPr="007F21FB" w:rsidRDefault="0040189E" w:rsidP="00EC152A">
      <w:pPr>
        <w:pStyle w:val="Prrafodelista"/>
        <w:spacing w:after="0" w:line="240" w:lineRule="auto"/>
        <w:jc w:val="both"/>
        <w:rPr>
          <w:rFonts w:ascii="Arial" w:hAnsi="Arial" w:cs="Arial"/>
          <w:sz w:val="24"/>
          <w:szCs w:val="24"/>
        </w:rPr>
      </w:pPr>
    </w:p>
    <w:p w:rsidR="00D87274" w:rsidRPr="007F21FB" w:rsidRDefault="00D87274" w:rsidP="00EC152A">
      <w:pPr>
        <w:pStyle w:val="Prrafodelista"/>
        <w:numPr>
          <w:ilvl w:val="0"/>
          <w:numId w:val="1"/>
        </w:numPr>
        <w:spacing w:after="0" w:line="240" w:lineRule="auto"/>
        <w:jc w:val="both"/>
        <w:rPr>
          <w:rFonts w:ascii="Arial" w:hAnsi="Arial" w:cs="Arial"/>
          <w:sz w:val="24"/>
          <w:szCs w:val="24"/>
        </w:rPr>
      </w:pPr>
      <w:r w:rsidRPr="007F21FB">
        <w:rPr>
          <w:rFonts w:ascii="Arial" w:hAnsi="Arial" w:cs="Arial"/>
          <w:sz w:val="24"/>
          <w:szCs w:val="24"/>
        </w:rPr>
        <w:t>Entes Públicos:</w:t>
      </w:r>
    </w:p>
    <w:p w:rsidR="00D87274" w:rsidRPr="007F21FB" w:rsidRDefault="00D87274" w:rsidP="00EC152A">
      <w:pPr>
        <w:spacing w:after="0" w:line="240" w:lineRule="auto"/>
        <w:ind w:left="1418" w:hanging="710"/>
        <w:jc w:val="both"/>
        <w:rPr>
          <w:rFonts w:ascii="Arial" w:hAnsi="Arial" w:cs="Arial"/>
          <w:sz w:val="24"/>
          <w:szCs w:val="24"/>
        </w:rPr>
      </w:pPr>
      <w:r w:rsidRPr="007F21FB">
        <w:rPr>
          <w:rFonts w:ascii="Arial" w:hAnsi="Arial" w:cs="Arial"/>
          <w:sz w:val="24"/>
          <w:szCs w:val="24"/>
        </w:rPr>
        <w:lastRenderedPageBreak/>
        <w:t>a)</w:t>
      </w:r>
      <w:r w:rsidRPr="007F21FB">
        <w:rPr>
          <w:rFonts w:ascii="Arial" w:hAnsi="Arial" w:cs="Arial"/>
          <w:sz w:val="24"/>
          <w:szCs w:val="24"/>
        </w:rPr>
        <w:tab/>
        <w:t>Poder Ejecutivo, tanto las dependencias y entidades que conforman la administración pública estatal;</w:t>
      </w:r>
    </w:p>
    <w:p w:rsidR="00D87274" w:rsidRPr="007F21FB" w:rsidRDefault="00D87274" w:rsidP="00EC152A">
      <w:pPr>
        <w:spacing w:after="0" w:line="240" w:lineRule="auto"/>
        <w:ind w:firstLine="708"/>
        <w:jc w:val="both"/>
        <w:rPr>
          <w:rFonts w:ascii="Arial" w:hAnsi="Arial" w:cs="Arial"/>
          <w:sz w:val="24"/>
          <w:szCs w:val="24"/>
        </w:rPr>
      </w:pPr>
      <w:r w:rsidRPr="007F21FB">
        <w:rPr>
          <w:rFonts w:ascii="Arial" w:hAnsi="Arial" w:cs="Arial"/>
          <w:sz w:val="24"/>
          <w:szCs w:val="24"/>
        </w:rPr>
        <w:t>b)</w:t>
      </w:r>
      <w:r w:rsidRPr="007F21FB">
        <w:rPr>
          <w:rFonts w:ascii="Arial" w:hAnsi="Arial" w:cs="Arial"/>
          <w:sz w:val="24"/>
          <w:szCs w:val="24"/>
        </w:rPr>
        <w:tab/>
        <w:t xml:space="preserve">Poder Legislativo; </w:t>
      </w:r>
    </w:p>
    <w:p w:rsidR="00D87274" w:rsidRPr="007F21FB" w:rsidRDefault="00D87274" w:rsidP="00EC152A">
      <w:pPr>
        <w:spacing w:after="0" w:line="240" w:lineRule="auto"/>
        <w:ind w:firstLine="708"/>
        <w:jc w:val="both"/>
        <w:rPr>
          <w:rFonts w:ascii="Arial" w:hAnsi="Arial" w:cs="Arial"/>
          <w:sz w:val="24"/>
          <w:szCs w:val="24"/>
        </w:rPr>
      </w:pPr>
      <w:r w:rsidRPr="007F21FB">
        <w:rPr>
          <w:rFonts w:ascii="Arial" w:hAnsi="Arial" w:cs="Arial"/>
          <w:sz w:val="24"/>
          <w:szCs w:val="24"/>
        </w:rPr>
        <w:t>c)</w:t>
      </w:r>
      <w:r w:rsidRPr="007F21FB">
        <w:rPr>
          <w:rFonts w:ascii="Arial" w:hAnsi="Arial" w:cs="Arial"/>
          <w:sz w:val="24"/>
          <w:szCs w:val="24"/>
        </w:rPr>
        <w:tab/>
        <w:t>Poder Judicial;</w:t>
      </w:r>
    </w:p>
    <w:p w:rsidR="00D87274" w:rsidRPr="007F21FB" w:rsidRDefault="00D87274" w:rsidP="00EC152A">
      <w:pPr>
        <w:spacing w:after="0" w:line="240" w:lineRule="auto"/>
        <w:ind w:firstLine="708"/>
        <w:jc w:val="both"/>
        <w:rPr>
          <w:rFonts w:ascii="Arial" w:hAnsi="Arial" w:cs="Arial"/>
          <w:sz w:val="24"/>
          <w:szCs w:val="24"/>
        </w:rPr>
      </w:pPr>
      <w:r w:rsidRPr="007F21FB">
        <w:rPr>
          <w:rFonts w:ascii="Arial" w:hAnsi="Arial" w:cs="Arial"/>
          <w:sz w:val="24"/>
          <w:szCs w:val="24"/>
        </w:rPr>
        <w:t>d)</w:t>
      </w:r>
      <w:r w:rsidRPr="007F21FB">
        <w:rPr>
          <w:rFonts w:ascii="Arial" w:hAnsi="Arial" w:cs="Arial"/>
          <w:sz w:val="24"/>
          <w:szCs w:val="24"/>
        </w:rPr>
        <w:tab/>
        <w:t xml:space="preserve">Organismos constitucionales autónomos; </w:t>
      </w:r>
    </w:p>
    <w:p w:rsidR="00D87274" w:rsidRPr="007F21FB" w:rsidRDefault="00D87274" w:rsidP="00EC152A">
      <w:pPr>
        <w:spacing w:after="0" w:line="240" w:lineRule="auto"/>
        <w:ind w:firstLine="708"/>
        <w:jc w:val="both"/>
        <w:rPr>
          <w:rFonts w:ascii="Arial" w:hAnsi="Arial" w:cs="Arial"/>
          <w:sz w:val="24"/>
          <w:szCs w:val="24"/>
        </w:rPr>
      </w:pPr>
      <w:r w:rsidRPr="007F21FB">
        <w:rPr>
          <w:rFonts w:ascii="Arial" w:hAnsi="Arial" w:cs="Arial"/>
          <w:sz w:val="24"/>
          <w:szCs w:val="24"/>
        </w:rPr>
        <w:t>e)</w:t>
      </w:r>
      <w:r w:rsidRPr="007F21FB">
        <w:rPr>
          <w:rFonts w:ascii="Arial" w:hAnsi="Arial" w:cs="Arial"/>
          <w:sz w:val="24"/>
          <w:szCs w:val="24"/>
        </w:rPr>
        <w:tab/>
        <w:t>Los municipios y sus dependencias y entidades;</w:t>
      </w:r>
    </w:p>
    <w:p w:rsidR="00D87274" w:rsidRPr="007F21FB" w:rsidRDefault="00D87274" w:rsidP="00EC152A">
      <w:pPr>
        <w:spacing w:after="0" w:line="240" w:lineRule="auto"/>
        <w:ind w:left="1418" w:hanging="710"/>
        <w:jc w:val="both"/>
        <w:rPr>
          <w:rFonts w:ascii="Arial" w:hAnsi="Arial" w:cs="Arial"/>
          <w:sz w:val="24"/>
          <w:szCs w:val="24"/>
        </w:rPr>
      </w:pPr>
      <w:r w:rsidRPr="007F21FB">
        <w:rPr>
          <w:rFonts w:ascii="Arial" w:hAnsi="Arial" w:cs="Arial"/>
          <w:sz w:val="24"/>
          <w:szCs w:val="24"/>
        </w:rPr>
        <w:t>f)</w:t>
      </w:r>
      <w:r w:rsidRPr="007F21FB">
        <w:rPr>
          <w:rFonts w:ascii="Arial" w:hAnsi="Arial" w:cs="Arial"/>
          <w:sz w:val="24"/>
          <w:szCs w:val="24"/>
        </w:rPr>
        <w:tab/>
        <w:t>Los órganos jurisdiccionales que no formen parte del poder judicial, y</w:t>
      </w:r>
    </w:p>
    <w:p w:rsidR="00D87274" w:rsidRPr="007F21FB" w:rsidRDefault="00D87274" w:rsidP="00EC152A">
      <w:pPr>
        <w:spacing w:after="0" w:line="240" w:lineRule="auto"/>
        <w:ind w:left="708"/>
        <w:jc w:val="both"/>
        <w:rPr>
          <w:rFonts w:ascii="Arial" w:hAnsi="Arial" w:cs="Arial"/>
          <w:sz w:val="24"/>
          <w:szCs w:val="24"/>
        </w:rPr>
      </w:pPr>
      <w:r w:rsidRPr="007F21FB">
        <w:rPr>
          <w:rFonts w:ascii="Arial" w:hAnsi="Arial" w:cs="Arial"/>
          <w:sz w:val="24"/>
          <w:szCs w:val="24"/>
        </w:rPr>
        <w:t>g)</w:t>
      </w:r>
      <w:r w:rsidRPr="007F21FB">
        <w:rPr>
          <w:rFonts w:ascii="Arial" w:hAnsi="Arial" w:cs="Arial"/>
          <w:sz w:val="24"/>
          <w:szCs w:val="24"/>
        </w:rPr>
        <w:tab/>
        <w:t>Aquellos sobre el que tenga control cualquiera de los poderes y órganos públicos señalados en esta fracción.</w:t>
      </w:r>
    </w:p>
    <w:p w:rsidR="00DC1109" w:rsidRDefault="00DC1109" w:rsidP="00DC1109">
      <w:pPr>
        <w:spacing w:after="0" w:line="240" w:lineRule="auto"/>
        <w:jc w:val="both"/>
        <w:rPr>
          <w:rFonts w:ascii="Arial" w:hAnsi="Arial" w:cs="Arial"/>
          <w:sz w:val="24"/>
          <w:szCs w:val="24"/>
        </w:rPr>
      </w:pPr>
    </w:p>
    <w:p w:rsidR="00DC1109" w:rsidRPr="007F21FB" w:rsidRDefault="00DC1109" w:rsidP="00DC1109">
      <w:pPr>
        <w:spacing w:after="0" w:line="240" w:lineRule="auto"/>
        <w:jc w:val="both"/>
        <w:rPr>
          <w:rFonts w:ascii="Arial" w:hAnsi="Arial" w:cs="Arial"/>
          <w:sz w:val="24"/>
          <w:szCs w:val="24"/>
        </w:rPr>
      </w:pPr>
      <w:r>
        <w:rPr>
          <w:rFonts w:ascii="Arial" w:hAnsi="Arial" w:cs="Arial"/>
          <w:sz w:val="24"/>
          <w:szCs w:val="24"/>
        </w:rPr>
        <w:t>(REFORMADA, P.O. 1</w:t>
      </w:r>
      <w:r w:rsidR="00C61688">
        <w:rPr>
          <w:rFonts w:ascii="Arial" w:hAnsi="Arial" w:cs="Arial"/>
          <w:sz w:val="24"/>
          <w:szCs w:val="24"/>
        </w:rPr>
        <w:t xml:space="preserve">5 </w:t>
      </w:r>
      <w:r>
        <w:rPr>
          <w:rFonts w:ascii="Arial" w:hAnsi="Arial" w:cs="Arial"/>
          <w:sz w:val="24"/>
          <w:szCs w:val="24"/>
        </w:rPr>
        <w:t>DE SEPTIEMBRE DE 2021)</w:t>
      </w:r>
    </w:p>
    <w:p w:rsidR="00E3105F" w:rsidRDefault="00D87274" w:rsidP="00EC152A">
      <w:pPr>
        <w:pStyle w:val="Prrafodelista"/>
        <w:numPr>
          <w:ilvl w:val="0"/>
          <w:numId w:val="1"/>
        </w:numPr>
        <w:spacing w:after="0" w:line="240" w:lineRule="auto"/>
        <w:jc w:val="both"/>
        <w:rPr>
          <w:rFonts w:ascii="Arial" w:hAnsi="Arial" w:cs="Arial"/>
          <w:sz w:val="24"/>
          <w:szCs w:val="24"/>
        </w:rPr>
      </w:pPr>
      <w:r w:rsidRPr="007F21FB">
        <w:rPr>
          <w:rFonts w:ascii="Arial" w:hAnsi="Arial" w:cs="Arial"/>
          <w:sz w:val="24"/>
          <w:szCs w:val="24"/>
        </w:rPr>
        <w:t>Eslogan: Frase breve utilizada para publ</w:t>
      </w:r>
      <w:r w:rsidR="00DC1109">
        <w:rPr>
          <w:rFonts w:ascii="Arial" w:hAnsi="Arial" w:cs="Arial"/>
          <w:sz w:val="24"/>
          <w:szCs w:val="24"/>
        </w:rPr>
        <w:t>icidad o propaganda política;</w:t>
      </w:r>
    </w:p>
    <w:p w:rsidR="00DC1109" w:rsidRDefault="00DC1109" w:rsidP="00DC1109">
      <w:pPr>
        <w:spacing w:after="0" w:line="240" w:lineRule="auto"/>
        <w:jc w:val="both"/>
        <w:rPr>
          <w:rFonts w:ascii="Arial" w:hAnsi="Arial" w:cs="Arial"/>
          <w:sz w:val="24"/>
          <w:szCs w:val="24"/>
        </w:rPr>
      </w:pPr>
    </w:p>
    <w:p w:rsidR="00DC1109" w:rsidRPr="00DC1109" w:rsidRDefault="00DC1109" w:rsidP="00DC1109">
      <w:pPr>
        <w:spacing w:after="0" w:line="240" w:lineRule="auto"/>
        <w:jc w:val="both"/>
        <w:rPr>
          <w:rFonts w:ascii="Arial" w:hAnsi="Arial" w:cs="Arial"/>
          <w:sz w:val="24"/>
          <w:szCs w:val="24"/>
        </w:rPr>
      </w:pPr>
      <w:r>
        <w:rPr>
          <w:rFonts w:ascii="Arial" w:hAnsi="Arial" w:cs="Arial"/>
          <w:sz w:val="24"/>
          <w:szCs w:val="24"/>
        </w:rPr>
        <w:t>(REFORMADA [ADICIONADA] P.O. 1</w:t>
      </w:r>
      <w:r w:rsidR="00C61688">
        <w:rPr>
          <w:rFonts w:ascii="Arial" w:hAnsi="Arial" w:cs="Arial"/>
          <w:sz w:val="24"/>
          <w:szCs w:val="24"/>
        </w:rPr>
        <w:t>5</w:t>
      </w:r>
      <w:r>
        <w:rPr>
          <w:rFonts w:ascii="Arial" w:hAnsi="Arial" w:cs="Arial"/>
          <w:sz w:val="24"/>
          <w:szCs w:val="24"/>
        </w:rPr>
        <w:t xml:space="preserve"> DE SEPTIEMBRE DE 2021)</w:t>
      </w:r>
    </w:p>
    <w:p w:rsidR="00DC1109" w:rsidRDefault="00DC1109" w:rsidP="00EC152A">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Fotografía oficial: Imagen </w:t>
      </w:r>
      <w:r w:rsidRPr="00DC1109">
        <w:rPr>
          <w:rFonts w:ascii="Arial" w:hAnsi="Arial" w:cs="Arial"/>
          <w:sz w:val="24"/>
          <w:szCs w:val="24"/>
        </w:rPr>
        <w:t>impresa de servidores públicos y servidoras públicas, que se emplea como instrumento de difusión de su imagen personal, y</w:t>
      </w:r>
    </w:p>
    <w:p w:rsidR="00DC1109" w:rsidRDefault="00DC1109" w:rsidP="00DC1109">
      <w:pPr>
        <w:spacing w:after="0" w:line="240" w:lineRule="auto"/>
        <w:jc w:val="both"/>
        <w:rPr>
          <w:rFonts w:ascii="Arial" w:hAnsi="Arial" w:cs="Arial"/>
          <w:sz w:val="24"/>
          <w:szCs w:val="24"/>
        </w:rPr>
      </w:pPr>
    </w:p>
    <w:p w:rsidR="00DC1109" w:rsidRPr="00DC1109" w:rsidRDefault="00DC1109" w:rsidP="00DC1109">
      <w:pPr>
        <w:spacing w:after="0" w:line="240" w:lineRule="auto"/>
        <w:jc w:val="both"/>
        <w:rPr>
          <w:rFonts w:ascii="Arial" w:hAnsi="Arial" w:cs="Arial"/>
          <w:sz w:val="24"/>
          <w:szCs w:val="24"/>
        </w:rPr>
      </w:pPr>
      <w:r>
        <w:rPr>
          <w:rFonts w:ascii="Arial" w:hAnsi="Arial" w:cs="Arial"/>
          <w:sz w:val="24"/>
          <w:szCs w:val="24"/>
        </w:rPr>
        <w:t>(ADICIONADA [ANTES FRACCIÓN IV) P.O. 1</w:t>
      </w:r>
      <w:r w:rsidR="00C61688">
        <w:rPr>
          <w:rFonts w:ascii="Arial" w:hAnsi="Arial" w:cs="Arial"/>
          <w:sz w:val="24"/>
          <w:szCs w:val="24"/>
        </w:rPr>
        <w:t>5</w:t>
      </w:r>
      <w:r>
        <w:rPr>
          <w:rFonts w:ascii="Arial" w:hAnsi="Arial" w:cs="Arial"/>
          <w:sz w:val="24"/>
          <w:szCs w:val="24"/>
        </w:rPr>
        <w:t xml:space="preserve"> DE SEPTIEMBRE DE 2021)</w:t>
      </w:r>
    </w:p>
    <w:p w:rsidR="00D87274" w:rsidRPr="007F21FB" w:rsidRDefault="00D87274" w:rsidP="00EC152A">
      <w:pPr>
        <w:pStyle w:val="Prrafodelista"/>
        <w:numPr>
          <w:ilvl w:val="0"/>
          <w:numId w:val="1"/>
        </w:numPr>
        <w:spacing w:after="0" w:line="240" w:lineRule="auto"/>
        <w:jc w:val="both"/>
        <w:rPr>
          <w:rFonts w:ascii="Arial" w:hAnsi="Arial" w:cs="Arial"/>
          <w:sz w:val="24"/>
          <w:szCs w:val="24"/>
        </w:rPr>
      </w:pPr>
      <w:r w:rsidRPr="007F21FB">
        <w:rPr>
          <w:rFonts w:ascii="Arial" w:hAnsi="Arial" w:cs="Arial"/>
          <w:sz w:val="24"/>
          <w:szCs w:val="24"/>
        </w:rPr>
        <w:t>Imagen Institucional: Conjunto de elementos gráficos y visuales, que deberán utilizarse como distintivo en documentos, bienes muebles e inmuebles, eventos y demás actividades que desarrollen cualquier ente público en el ejercicio de sus funciones.</w:t>
      </w:r>
    </w:p>
    <w:p w:rsidR="00D87274" w:rsidRPr="007F21FB" w:rsidRDefault="00D87274"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3</w:t>
      </w:r>
      <w:r w:rsidRPr="007F21FB">
        <w:rPr>
          <w:rFonts w:ascii="Arial" w:hAnsi="Arial" w:cs="Arial"/>
          <w:sz w:val="24"/>
          <w:szCs w:val="24"/>
        </w:rPr>
        <w:t>.- Cualquier ciudadano podrá denunciar las infracciones a la presente Ley ante el órgano interno de Control respectivo de cada ente público.</w:t>
      </w:r>
    </w:p>
    <w:p w:rsidR="001A0F57" w:rsidRPr="007F21FB" w:rsidRDefault="001A0F57"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center"/>
        <w:rPr>
          <w:rFonts w:ascii="Arial" w:hAnsi="Arial" w:cs="Arial"/>
          <w:b/>
          <w:sz w:val="24"/>
          <w:szCs w:val="24"/>
        </w:rPr>
      </w:pPr>
    </w:p>
    <w:p w:rsidR="00D87274" w:rsidRPr="0057674A" w:rsidRDefault="00D87274" w:rsidP="00BD597A">
      <w:pPr>
        <w:pStyle w:val="Ttulo1"/>
        <w:spacing w:before="0" w:line="360" w:lineRule="auto"/>
        <w:jc w:val="center"/>
        <w:rPr>
          <w:rFonts w:ascii="Arial" w:hAnsi="Arial" w:cs="Arial"/>
          <w:b/>
          <w:color w:val="auto"/>
          <w:sz w:val="24"/>
          <w:szCs w:val="24"/>
        </w:rPr>
      </w:pPr>
      <w:bookmarkStart w:id="3" w:name="_Toc501445514"/>
      <w:r w:rsidRPr="0057674A">
        <w:rPr>
          <w:rFonts w:ascii="Arial" w:hAnsi="Arial" w:cs="Arial"/>
          <w:b/>
          <w:color w:val="auto"/>
          <w:sz w:val="24"/>
          <w:szCs w:val="24"/>
        </w:rPr>
        <w:t>CAPÍTULO SEGUNDO</w:t>
      </w:r>
      <w:bookmarkEnd w:id="3"/>
    </w:p>
    <w:p w:rsidR="00D87274" w:rsidRPr="0057674A" w:rsidRDefault="00D87274" w:rsidP="00BD597A">
      <w:pPr>
        <w:pStyle w:val="Ttulo2"/>
        <w:spacing w:before="0" w:line="360" w:lineRule="auto"/>
        <w:jc w:val="center"/>
        <w:rPr>
          <w:rFonts w:ascii="Arial" w:hAnsi="Arial" w:cs="Arial"/>
          <w:b/>
          <w:color w:val="auto"/>
          <w:sz w:val="24"/>
          <w:szCs w:val="24"/>
        </w:rPr>
      </w:pPr>
      <w:bookmarkStart w:id="4" w:name="_Toc501445515"/>
      <w:r w:rsidRPr="0057674A">
        <w:rPr>
          <w:rFonts w:ascii="Arial" w:hAnsi="Arial" w:cs="Arial"/>
          <w:b/>
          <w:color w:val="auto"/>
          <w:sz w:val="24"/>
          <w:szCs w:val="24"/>
        </w:rPr>
        <w:t>DE LA REGULACIÓN DE LA IMAGEN INSTITUCIONAL</w:t>
      </w:r>
      <w:bookmarkEnd w:id="4"/>
    </w:p>
    <w:p w:rsidR="00D87274" w:rsidRPr="007F21FB" w:rsidRDefault="00D87274" w:rsidP="00EC152A">
      <w:pPr>
        <w:spacing w:after="0" w:line="240" w:lineRule="auto"/>
        <w:jc w:val="center"/>
        <w:rPr>
          <w:rFonts w:ascii="Arial" w:hAnsi="Arial" w:cs="Arial"/>
          <w:b/>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4.-</w:t>
      </w:r>
      <w:r w:rsidRPr="007F21FB">
        <w:rPr>
          <w:rFonts w:ascii="Arial" w:hAnsi="Arial" w:cs="Arial"/>
          <w:sz w:val="24"/>
          <w:szCs w:val="24"/>
        </w:rPr>
        <w:t xml:space="preserve"> El Escudo de Armas del Estado de Nayarit será símbolo de la imagen institucional de los entes públicos estatales, respetando las características del decreto que le concede rango legal.</w:t>
      </w:r>
    </w:p>
    <w:p w:rsidR="00D87274" w:rsidRPr="007F21FB" w:rsidRDefault="00D87274"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sz w:val="24"/>
          <w:szCs w:val="24"/>
        </w:rPr>
        <w:t xml:space="preserve">Los municipios utilizarán el nombre y escudo regulado en los Bandos de Policía y Buen Gobierno. </w:t>
      </w:r>
    </w:p>
    <w:p w:rsidR="00D87274" w:rsidRPr="007F21FB" w:rsidRDefault="00D87274" w:rsidP="00EC152A">
      <w:pPr>
        <w:spacing w:after="0" w:line="240" w:lineRule="auto"/>
        <w:jc w:val="both"/>
        <w:rPr>
          <w:rFonts w:ascii="Arial" w:hAnsi="Arial" w:cs="Arial"/>
          <w:sz w:val="24"/>
          <w:szCs w:val="24"/>
        </w:rPr>
      </w:pPr>
    </w:p>
    <w:p w:rsidR="00D87274" w:rsidRDefault="00D87274" w:rsidP="00EC152A">
      <w:pPr>
        <w:spacing w:after="0" w:line="240" w:lineRule="auto"/>
        <w:jc w:val="both"/>
        <w:rPr>
          <w:rFonts w:ascii="Arial" w:hAnsi="Arial" w:cs="Arial"/>
          <w:sz w:val="24"/>
          <w:szCs w:val="24"/>
        </w:rPr>
      </w:pPr>
      <w:r w:rsidRPr="007F21FB">
        <w:rPr>
          <w:rFonts w:ascii="Arial" w:hAnsi="Arial" w:cs="Arial"/>
          <w:sz w:val="24"/>
          <w:szCs w:val="24"/>
        </w:rPr>
        <w:t>La imagen institucional de todos los entes públicos, así como de aquellos en los que su legislación no prevea un escudo o imagen en específico, deberá estar libre de ideas, expresiones o logotipos, propias de alguna persona o partido político.</w:t>
      </w:r>
    </w:p>
    <w:p w:rsidR="000B7BDF" w:rsidRDefault="000B7BDF" w:rsidP="00EC152A">
      <w:pPr>
        <w:spacing w:after="0" w:line="240" w:lineRule="auto"/>
        <w:jc w:val="both"/>
        <w:rPr>
          <w:rFonts w:ascii="Arial" w:hAnsi="Arial" w:cs="Arial"/>
          <w:sz w:val="24"/>
          <w:szCs w:val="24"/>
        </w:rPr>
      </w:pPr>
    </w:p>
    <w:p w:rsidR="000B7BDF" w:rsidRDefault="000B7BDF" w:rsidP="00EC152A">
      <w:pPr>
        <w:spacing w:after="0" w:line="240" w:lineRule="auto"/>
        <w:jc w:val="both"/>
        <w:rPr>
          <w:rFonts w:ascii="Arial" w:hAnsi="Arial" w:cs="Arial"/>
          <w:sz w:val="24"/>
          <w:szCs w:val="24"/>
        </w:rPr>
      </w:pPr>
      <w:r>
        <w:rPr>
          <w:rFonts w:ascii="Arial" w:hAnsi="Arial" w:cs="Arial"/>
          <w:sz w:val="24"/>
          <w:szCs w:val="24"/>
        </w:rPr>
        <w:t>(ADICIONADO, P.O. 1</w:t>
      </w:r>
      <w:r w:rsidR="00C61688">
        <w:rPr>
          <w:rFonts w:ascii="Arial" w:hAnsi="Arial" w:cs="Arial"/>
          <w:sz w:val="24"/>
          <w:szCs w:val="24"/>
        </w:rPr>
        <w:t>5</w:t>
      </w:r>
      <w:r>
        <w:rPr>
          <w:rFonts w:ascii="Arial" w:hAnsi="Arial" w:cs="Arial"/>
          <w:sz w:val="24"/>
          <w:szCs w:val="24"/>
        </w:rPr>
        <w:t xml:space="preserve"> DE SEPTIEMBRE DE 2021)</w:t>
      </w:r>
    </w:p>
    <w:p w:rsidR="000B7BDF" w:rsidRPr="000B7BDF" w:rsidRDefault="000B7BDF" w:rsidP="000B7BDF">
      <w:pPr>
        <w:shd w:val="clear" w:color="auto" w:fill="FFFFFF"/>
        <w:spacing w:after="0" w:line="240" w:lineRule="auto"/>
        <w:jc w:val="both"/>
        <w:rPr>
          <w:rFonts w:ascii="Arial" w:hAnsi="Arial" w:cs="Arial"/>
          <w:sz w:val="24"/>
          <w:szCs w:val="24"/>
        </w:rPr>
      </w:pPr>
      <w:r w:rsidRPr="000B7BDF">
        <w:rPr>
          <w:rFonts w:ascii="Arial" w:hAnsi="Arial" w:cs="Arial"/>
          <w:sz w:val="24"/>
          <w:szCs w:val="24"/>
        </w:rPr>
        <w:t>En todo momento, la imagen institucional de los entes públicos deberá tener la finalidad de enaltecer la identidad pluricultural del Estado.</w:t>
      </w:r>
    </w:p>
    <w:p w:rsidR="00D87274" w:rsidRPr="007F21FB" w:rsidRDefault="00D87274"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5.-</w:t>
      </w:r>
      <w:r w:rsidRPr="007F21FB">
        <w:rPr>
          <w:rFonts w:ascii="Arial" w:hAnsi="Arial" w:cs="Arial"/>
          <w:sz w:val="24"/>
          <w:szCs w:val="24"/>
        </w:rPr>
        <w:t xml:space="preserve"> En la construcción, constitución, ampliación, adecuación, remodelación, conservación, mantenimiento o modificación de las obras e inmuebles públicos, así como en la planeación y el diseño de un proyecto urbano o arquitectónico, deberán atenderse las disposiciones señalas en la presente ley en cuanto a la elaboración de la imagen institucional, así como a la Ley de Asentamientos Humanos y Desarrollo Urbano para el Estado de Nayarit. </w:t>
      </w:r>
    </w:p>
    <w:p w:rsidR="00D87274" w:rsidRPr="007F21FB" w:rsidRDefault="00D87274"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6.-</w:t>
      </w:r>
      <w:r w:rsidRPr="007F21FB">
        <w:rPr>
          <w:rFonts w:ascii="Arial" w:hAnsi="Arial" w:cs="Arial"/>
          <w:sz w:val="24"/>
          <w:szCs w:val="24"/>
        </w:rPr>
        <w:t xml:space="preserve"> En la adquisición, adecuación, mantenimiento y uso de bienes muebles de carácter público deberán utilizarse únicamente los colores institucionales.</w:t>
      </w:r>
    </w:p>
    <w:p w:rsidR="00D87274" w:rsidRDefault="00D87274" w:rsidP="00EC152A">
      <w:pPr>
        <w:spacing w:after="0" w:line="240" w:lineRule="auto"/>
        <w:jc w:val="both"/>
        <w:rPr>
          <w:rFonts w:ascii="Arial" w:hAnsi="Arial" w:cs="Arial"/>
          <w:sz w:val="24"/>
          <w:szCs w:val="24"/>
        </w:rPr>
      </w:pPr>
    </w:p>
    <w:p w:rsidR="000503B3" w:rsidRPr="007F21FB" w:rsidRDefault="000503B3" w:rsidP="00EC152A">
      <w:pPr>
        <w:spacing w:after="0" w:line="240" w:lineRule="auto"/>
        <w:jc w:val="both"/>
        <w:rPr>
          <w:rFonts w:ascii="Arial" w:hAnsi="Arial" w:cs="Arial"/>
          <w:sz w:val="24"/>
          <w:szCs w:val="24"/>
        </w:rPr>
      </w:pPr>
      <w:r>
        <w:rPr>
          <w:rFonts w:ascii="Arial" w:hAnsi="Arial" w:cs="Arial"/>
          <w:sz w:val="24"/>
          <w:szCs w:val="24"/>
        </w:rPr>
        <w:t>(REFORMADO, P.O. 1</w:t>
      </w:r>
      <w:r w:rsidR="00C61688">
        <w:rPr>
          <w:rFonts w:ascii="Arial" w:hAnsi="Arial" w:cs="Arial"/>
          <w:sz w:val="24"/>
          <w:szCs w:val="24"/>
        </w:rPr>
        <w:t>5</w:t>
      </w:r>
      <w:r>
        <w:rPr>
          <w:rFonts w:ascii="Arial" w:hAnsi="Arial" w:cs="Arial"/>
          <w:sz w:val="24"/>
          <w:szCs w:val="24"/>
        </w:rPr>
        <w:t xml:space="preserve"> DE SEPTIEMBRE DE 2021)</w:t>
      </w: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7.-</w:t>
      </w:r>
      <w:r w:rsidRPr="007F21FB">
        <w:rPr>
          <w:rFonts w:ascii="Arial" w:hAnsi="Arial" w:cs="Arial"/>
          <w:sz w:val="24"/>
          <w:szCs w:val="24"/>
        </w:rPr>
        <w:t xml:space="preserve"> </w:t>
      </w:r>
      <w:r w:rsidR="000503B3" w:rsidRPr="000503B3">
        <w:rPr>
          <w:rFonts w:ascii="Arial" w:hAnsi="Arial" w:cs="Arial"/>
          <w:sz w:val="24"/>
          <w:szCs w:val="24"/>
        </w:rPr>
        <w:t>En el diseño de los sitios web, deberá utilizarse los colores institucionales, y prescindir de acciones de promoción de partidos políticos nacionales o estatales, o de funcionarios públicos, identificando la información a la institución únicamente.</w:t>
      </w:r>
    </w:p>
    <w:p w:rsidR="00D87274" w:rsidRPr="007F21FB" w:rsidRDefault="00D87274" w:rsidP="00EC152A">
      <w:pPr>
        <w:spacing w:after="0" w:line="240" w:lineRule="auto"/>
        <w:jc w:val="both"/>
        <w:rPr>
          <w:rFonts w:ascii="Arial" w:hAnsi="Arial" w:cs="Arial"/>
          <w:sz w:val="24"/>
          <w:szCs w:val="24"/>
        </w:rPr>
      </w:pPr>
    </w:p>
    <w:p w:rsidR="00D87274"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8.-</w:t>
      </w:r>
      <w:r w:rsidRPr="007F21FB">
        <w:rPr>
          <w:rFonts w:ascii="Arial" w:hAnsi="Arial" w:cs="Arial"/>
          <w:sz w:val="24"/>
          <w:szCs w:val="24"/>
        </w:rPr>
        <w:t xml:space="preserve"> Queda prohibida la utilización de cualquier eslogan que identifique o que pueda ser vinculado con alguna persona, partido político nacional o estatal en los bienes muebles e inmuebles de carácter público.</w:t>
      </w:r>
    </w:p>
    <w:p w:rsidR="000503B3" w:rsidRDefault="000503B3" w:rsidP="00EC152A">
      <w:pPr>
        <w:spacing w:after="0" w:line="240" w:lineRule="auto"/>
        <w:jc w:val="both"/>
        <w:rPr>
          <w:rFonts w:ascii="Arial" w:hAnsi="Arial" w:cs="Arial"/>
          <w:sz w:val="24"/>
          <w:szCs w:val="24"/>
        </w:rPr>
      </w:pPr>
    </w:p>
    <w:p w:rsidR="000503B3" w:rsidRDefault="000503B3" w:rsidP="000503B3">
      <w:pPr>
        <w:spacing w:after="0" w:line="240" w:lineRule="auto"/>
        <w:jc w:val="both"/>
        <w:rPr>
          <w:rFonts w:ascii="Arial" w:hAnsi="Arial" w:cs="Arial"/>
          <w:sz w:val="24"/>
          <w:szCs w:val="24"/>
        </w:rPr>
      </w:pPr>
      <w:r>
        <w:rPr>
          <w:rFonts w:ascii="Arial" w:hAnsi="Arial" w:cs="Arial"/>
          <w:sz w:val="24"/>
          <w:szCs w:val="24"/>
        </w:rPr>
        <w:t>(ADICIONADO, P.O. 1</w:t>
      </w:r>
      <w:r w:rsidR="00C61688">
        <w:rPr>
          <w:rFonts w:ascii="Arial" w:hAnsi="Arial" w:cs="Arial"/>
          <w:sz w:val="24"/>
          <w:szCs w:val="24"/>
        </w:rPr>
        <w:t>5</w:t>
      </w:r>
      <w:r>
        <w:rPr>
          <w:rFonts w:ascii="Arial" w:hAnsi="Arial" w:cs="Arial"/>
          <w:sz w:val="24"/>
          <w:szCs w:val="24"/>
        </w:rPr>
        <w:t xml:space="preserve"> DE SEPTIEMBRE DE 2021)</w:t>
      </w:r>
    </w:p>
    <w:p w:rsidR="000503B3" w:rsidRPr="000503B3" w:rsidRDefault="000503B3" w:rsidP="00EC152A">
      <w:pPr>
        <w:spacing w:after="0" w:line="240" w:lineRule="auto"/>
        <w:jc w:val="both"/>
        <w:rPr>
          <w:rFonts w:ascii="Arial" w:hAnsi="Arial" w:cs="Arial"/>
          <w:sz w:val="24"/>
          <w:szCs w:val="24"/>
        </w:rPr>
      </w:pPr>
      <w:r w:rsidRPr="000503B3">
        <w:rPr>
          <w:rFonts w:ascii="Arial" w:hAnsi="Arial" w:cs="Arial"/>
          <w:sz w:val="24"/>
        </w:rPr>
        <w:t>Se podrá hacer uso de eslóganes que tengan por objeto enaltecer la identidad pluricultural y/o impulsar el desarrollo del Estado.</w:t>
      </w:r>
    </w:p>
    <w:p w:rsidR="00D87274" w:rsidRPr="007F21FB" w:rsidRDefault="00D87274" w:rsidP="00EC152A">
      <w:pPr>
        <w:spacing w:after="0" w:line="240" w:lineRule="auto"/>
        <w:jc w:val="both"/>
        <w:rPr>
          <w:rFonts w:ascii="Arial" w:hAnsi="Arial" w:cs="Arial"/>
          <w:sz w:val="24"/>
          <w:szCs w:val="24"/>
        </w:rPr>
      </w:pPr>
    </w:p>
    <w:p w:rsidR="000503B3" w:rsidRPr="007F21FB" w:rsidRDefault="000503B3" w:rsidP="000503B3">
      <w:pPr>
        <w:spacing w:after="0" w:line="240" w:lineRule="auto"/>
        <w:jc w:val="both"/>
        <w:rPr>
          <w:rFonts w:ascii="Arial" w:hAnsi="Arial" w:cs="Arial"/>
          <w:sz w:val="24"/>
          <w:szCs w:val="24"/>
        </w:rPr>
      </w:pPr>
      <w:r>
        <w:rPr>
          <w:rFonts w:ascii="Arial" w:hAnsi="Arial" w:cs="Arial"/>
          <w:sz w:val="24"/>
          <w:szCs w:val="24"/>
        </w:rPr>
        <w:t>(REFORMADO, P.O. 1</w:t>
      </w:r>
      <w:r w:rsidR="00C61688">
        <w:rPr>
          <w:rFonts w:ascii="Arial" w:hAnsi="Arial" w:cs="Arial"/>
          <w:sz w:val="24"/>
          <w:szCs w:val="24"/>
        </w:rPr>
        <w:t>5</w:t>
      </w:r>
      <w:r>
        <w:rPr>
          <w:rFonts w:ascii="Arial" w:hAnsi="Arial" w:cs="Arial"/>
          <w:sz w:val="24"/>
          <w:szCs w:val="24"/>
        </w:rPr>
        <w:t xml:space="preserve"> DE SEPTIEMBRE DE 2021)</w:t>
      </w: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9.-</w:t>
      </w:r>
      <w:r w:rsidRPr="007F21FB">
        <w:rPr>
          <w:rFonts w:ascii="Arial" w:hAnsi="Arial" w:cs="Arial"/>
          <w:sz w:val="24"/>
          <w:szCs w:val="24"/>
        </w:rPr>
        <w:t xml:space="preserve"> </w:t>
      </w:r>
      <w:r w:rsidR="000503B3" w:rsidRPr="000503B3">
        <w:rPr>
          <w:rFonts w:ascii="Arial" w:hAnsi="Arial" w:cs="Arial"/>
          <w:sz w:val="24"/>
        </w:rPr>
        <w:t>Queda prohibido el uso de colores, escudos, símbolos, signos, expresiones o eslogan que directa o indirectamente y que de manera inequívoca vincule alguna persona en la difusión de programas de carácter gubernamental</w:t>
      </w:r>
      <w:r w:rsidR="000503B3" w:rsidRPr="000503B3">
        <w:rPr>
          <w:rFonts w:ascii="Arial" w:hAnsi="Arial" w:cs="Arial"/>
          <w:bCs/>
          <w:sz w:val="24"/>
        </w:rPr>
        <w:t>,</w:t>
      </w:r>
      <w:r w:rsidR="000503B3" w:rsidRPr="000503B3">
        <w:rPr>
          <w:rFonts w:ascii="Arial" w:hAnsi="Arial" w:cs="Arial"/>
          <w:sz w:val="24"/>
        </w:rPr>
        <w:t xml:space="preserve"> a excepción de aquellos que tengan por objeto enaltecer la identidad pluricultural y/o impulsar el desarrollo del Estado.</w:t>
      </w:r>
    </w:p>
    <w:p w:rsidR="0057674A" w:rsidRDefault="0057674A" w:rsidP="00EC152A">
      <w:pPr>
        <w:spacing w:after="0" w:line="240" w:lineRule="auto"/>
        <w:jc w:val="both"/>
        <w:rPr>
          <w:rFonts w:ascii="Arial" w:hAnsi="Arial" w:cs="Arial"/>
          <w:b/>
          <w:sz w:val="24"/>
          <w:szCs w:val="24"/>
        </w:rPr>
      </w:pPr>
    </w:p>
    <w:p w:rsidR="00D87274"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10.-</w:t>
      </w:r>
      <w:r w:rsidRPr="007F21FB">
        <w:rPr>
          <w:rFonts w:ascii="Arial" w:hAnsi="Arial" w:cs="Arial"/>
          <w:sz w:val="24"/>
          <w:szCs w:val="24"/>
        </w:rPr>
        <w:t xml:space="preserve"> Se prohíbe la sustitución de elementos que identifican bienes propiedad de los entes públicos justificados en el cambio de administración.</w:t>
      </w:r>
    </w:p>
    <w:p w:rsidR="00A960B3" w:rsidRDefault="00A960B3" w:rsidP="00EC152A">
      <w:pPr>
        <w:spacing w:after="0" w:line="240" w:lineRule="auto"/>
        <w:jc w:val="both"/>
        <w:rPr>
          <w:rFonts w:ascii="Arial" w:hAnsi="Arial" w:cs="Arial"/>
          <w:sz w:val="24"/>
          <w:szCs w:val="24"/>
        </w:rPr>
      </w:pPr>
    </w:p>
    <w:p w:rsidR="00A960B3" w:rsidRPr="007F21FB" w:rsidRDefault="00A960B3" w:rsidP="00A960B3">
      <w:pPr>
        <w:spacing w:after="0" w:line="240" w:lineRule="auto"/>
        <w:jc w:val="both"/>
        <w:rPr>
          <w:rFonts w:ascii="Arial" w:hAnsi="Arial" w:cs="Arial"/>
          <w:sz w:val="24"/>
          <w:szCs w:val="24"/>
        </w:rPr>
      </w:pPr>
      <w:r>
        <w:rPr>
          <w:rFonts w:ascii="Arial" w:hAnsi="Arial" w:cs="Arial"/>
          <w:sz w:val="24"/>
          <w:szCs w:val="24"/>
        </w:rPr>
        <w:t>(ADICIONADO, P.O. 1</w:t>
      </w:r>
      <w:r w:rsidR="005A1620">
        <w:rPr>
          <w:rFonts w:ascii="Arial" w:hAnsi="Arial" w:cs="Arial"/>
          <w:sz w:val="24"/>
          <w:szCs w:val="24"/>
        </w:rPr>
        <w:t>5</w:t>
      </w:r>
      <w:r>
        <w:rPr>
          <w:rFonts w:ascii="Arial" w:hAnsi="Arial" w:cs="Arial"/>
          <w:sz w:val="24"/>
          <w:szCs w:val="24"/>
        </w:rPr>
        <w:t xml:space="preserve"> DE SEPTIEMBRE DE 2021)</w:t>
      </w:r>
    </w:p>
    <w:p w:rsidR="00A960B3" w:rsidRDefault="00A960B3" w:rsidP="00A960B3">
      <w:pPr>
        <w:shd w:val="clear" w:color="auto" w:fill="FFFFFF"/>
        <w:spacing w:after="0" w:line="240" w:lineRule="auto"/>
        <w:jc w:val="both"/>
        <w:rPr>
          <w:rFonts w:ascii="Arial" w:hAnsi="Arial" w:cs="Arial"/>
          <w:b/>
          <w:bCs/>
          <w:sz w:val="24"/>
          <w:szCs w:val="24"/>
        </w:rPr>
      </w:pPr>
      <w:r>
        <w:rPr>
          <w:rFonts w:ascii="Arial" w:hAnsi="Arial" w:cs="Arial"/>
          <w:b/>
          <w:sz w:val="24"/>
        </w:rPr>
        <w:t xml:space="preserve">Artículo 10 Bis.- </w:t>
      </w:r>
      <w:r w:rsidRPr="00A960B3">
        <w:rPr>
          <w:rFonts w:ascii="Arial" w:hAnsi="Arial" w:cs="Arial"/>
          <w:bCs/>
          <w:sz w:val="24"/>
          <w:szCs w:val="24"/>
        </w:rPr>
        <w:t>Queda prohibido colocar en las dependencias y entidades de la administración pública estatal y municipal la imagen impresa que funja como fotografía oficial de servidores públicos y servidoras públicas.</w:t>
      </w:r>
    </w:p>
    <w:p w:rsidR="00A960B3" w:rsidRPr="007F21FB" w:rsidRDefault="00A960B3"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11.-</w:t>
      </w:r>
      <w:r w:rsidRPr="007F21FB">
        <w:rPr>
          <w:rFonts w:ascii="Arial" w:hAnsi="Arial" w:cs="Arial"/>
          <w:sz w:val="24"/>
          <w:szCs w:val="24"/>
        </w:rPr>
        <w:t xml:space="preserve"> Los recursos que se pretendan destinar a la creación, modificación o difusión de la imagen institucional, no deberán afectar la prestación ni el normal funcionamiento de los entes públicos.</w:t>
      </w:r>
    </w:p>
    <w:p w:rsidR="00D87274" w:rsidRPr="007F21FB" w:rsidRDefault="00D87274"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 xml:space="preserve">Artículo 12.- </w:t>
      </w:r>
      <w:r w:rsidRPr="007F21FB">
        <w:rPr>
          <w:rFonts w:ascii="Arial" w:hAnsi="Arial" w:cs="Arial"/>
          <w:sz w:val="24"/>
          <w:szCs w:val="24"/>
        </w:rPr>
        <w:t>En la identificación del equipamiento urbano deberán utilizarse colores institucionales.</w:t>
      </w:r>
    </w:p>
    <w:p w:rsidR="00D87274" w:rsidRPr="007F21FB" w:rsidRDefault="00D87274"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13.-</w:t>
      </w:r>
      <w:r w:rsidRPr="007F21FB">
        <w:rPr>
          <w:rFonts w:ascii="Arial" w:hAnsi="Arial" w:cs="Arial"/>
          <w:sz w:val="24"/>
          <w:szCs w:val="24"/>
        </w:rPr>
        <w:t xml:space="preserve"> Los servidores públicos que infrinjan las disposiciones del presente ordenamiento, serán sancionados en los términos de la ley en materia de responsabilidades, con independencia de las sanciones civiles o penales a que puedan hacerse acreedores.</w:t>
      </w:r>
    </w:p>
    <w:p w:rsidR="00D87274" w:rsidRPr="007F21FB" w:rsidRDefault="00D87274" w:rsidP="00EC152A">
      <w:pPr>
        <w:pStyle w:val="Ttulo1"/>
        <w:spacing w:before="0" w:line="240" w:lineRule="auto"/>
      </w:pPr>
    </w:p>
    <w:p w:rsidR="00D87274" w:rsidRPr="0057674A" w:rsidRDefault="00D87274" w:rsidP="002B0381">
      <w:pPr>
        <w:pStyle w:val="Ttulo1"/>
        <w:spacing w:before="0" w:line="360" w:lineRule="auto"/>
        <w:jc w:val="center"/>
        <w:rPr>
          <w:rFonts w:ascii="Arial" w:hAnsi="Arial" w:cs="Arial"/>
          <w:b/>
          <w:color w:val="auto"/>
          <w:sz w:val="24"/>
          <w:szCs w:val="24"/>
        </w:rPr>
      </w:pPr>
      <w:bookmarkStart w:id="5" w:name="_Toc501445516"/>
      <w:r w:rsidRPr="0057674A">
        <w:rPr>
          <w:rFonts w:ascii="Arial" w:hAnsi="Arial" w:cs="Arial"/>
          <w:b/>
          <w:color w:val="auto"/>
          <w:sz w:val="24"/>
          <w:szCs w:val="24"/>
        </w:rPr>
        <w:t>CAPÍTULO TERCERO</w:t>
      </w:r>
      <w:bookmarkEnd w:id="5"/>
    </w:p>
    <w:p w:rsidR="00D87274" w:rsidRPr="0057674A" w:rsidRDefault="00D87274" w:rsidP="002B0381">
      <w:pPr>
        <w:pStyle w:val="Ttulo2"/>
        <w:spacing w:before="0" w:line="360" w:lineRule="auto"/>
        <w:jc w:val="center"/>
        <w:rPr>
          <w:rFonts w:ascii="Arial" w:hAnsi="Arial" w:cs="Arial"/>
          <w:b/>
          <w:color w:val="auto"/>
          <w:sz w:val="24"/>
          <w:szCs w:val="24"/>
        </w:rPr>
      </w:pPr>
      <w:bookmarkStart w:id="6" w:name="_Toc501445517"/>
      <w:r w:rsidRPr="0057674A">
        <w:rPr>
          <w:rFonts w:ascii="Arial" w:hAnsi="Arial" w:cs="Arial"/>
          <w:b/>
          <w:color w:val="auto"/>
          <w:sz w:val="24"/>
          <w:szCs w:val="24"/>
        </w:rPr>
        <w:t>DE LAS EXCEPCIONES</w:t>
      </w:r>
      <w:bookmarkEnd w:id="6"/>
    </w:p>
    <w:p w:rsidR="00D87274" w:rsidRDefault="00D87274" w:rsidP="00EC152A">
      <w:pPr>
        <w:spacing w:after="0" w:line="240" w:lineRule="auto"/>
        <w:jc w:val="center"/>
        <w:rPr>
          <w:rFonts w:ascii="Arial" w:hAnsi="Arial" w:cs="Arial"/>
          <w:b/>
          <w:sz w:val="24"/>
          <w:szCs w:val="24"/>
        </w:rPr>
      </w:pPr>
    </w:p>
    <w:p w:rsidR="00270865" w:rsidRPr="00270865" w:rsidRDefault="00270865" w:rsidP="00270865">
      <w:pPr>
        <w:spacing w:after="0" w:line="240" w:lineRule="auto"/>
        <w:jc w:val="both"/>
        <w:rPr>
          <w:rFonts w:ascii="Arial" w:hAnsi="Arial" w:cs="Arial"/>
          <w:sz w:val="24"/>
          <w:szCs w:val="24"/>
        </w:rPr>
      </w:pPr>
      <w:r>
        <w:rPr>
          <w:rFonts w:ascii="Arial" w:hAnsi="Arial" w:cs="Arial"/>
          <w:sz w:val="24"/>
          <w:szCs w:val="24"/>
        </w:rPr>
        <w:t>(REFORMADO, P.O. 18 DE MARZO DE 2021)</w:t>
      </w: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14.-</w:t>
      </w:r>
      <w:r w:rsidRPr="007F21FB">
        <w:rPr>
          <w:rFonts w:ascii="Arial" w:hAnsi="Arial" w:cs="Arial"/>
          <w:sz w:val="24"/>
          <w:szCs w:val="24"/>
        </w:rPr>
        <w:t xml:space="preserve"> </w:t>
      </w:r>
      <w:r w:rsidR="00E36294" w:rsidRPr="00E36294">
        <w:rPr>
          <w:rFonts w:ascii="Arial" w:hAnsi="Arial" w:cs="Arial"/>
          <w:sz w:val="24"/>
          <w:szCs w:val="24"/>
        </w:rPr>
        <w:t>Se exceptúa de lo dispuesto en la presente ley los bienes que, por cuestiones de promoción y fomento al turismo de conformidad con la ley de la materia, vialidad, ubicación, seguridad o por su propia naturaleza y uso requieran de imagen o colores específicos, así como en aquellos identificados como patrimonio histórico, turístico, natural y cultural del Estado, de conformidad a lo establecido en la Ley de Asentamientos Humanos, Ordenamiento Territorial y Desarrollo Urbano para el Estado de Nayarit.</w:t>
      </w:r>
    </w:p>
    <w:p w:rsidR="00D87274" w:rsidRPr="007F21FB" w:rsidRDefault="00D87274"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Artículo 15.-</w:t>
      </w:r>
      <w:r w:rsidRPr="007F21FB">
        <w:rPr>
          <w:rFonts w:ascii="Arial" w:hAnsi="Arial" w:cs="Arial"/>
          <w:sz w:val="24"/>
          <w:szCs w:val="24"/>
        </w:rPr>
        <w:t xml:space="preserve"> Podrán adicionarse a los edificios públicos, elementos alusivos a campañas de concientización, fortalecimiento de la cultura e identidad local o combate a conductas que atenten contra la normal convivencia en sociedad.</w:t>
      </w:r>
    </w:p>
    <w:p w:rsidR="001A0F57" w:rsidRPr="007F21FB" w:rsidRDefault="001A0F57" w:rsidP="00EC152A">
      <w:pPr>
        <w:spacing w:after="0" w:line="240" w:lineRule="auto"/>
        <w:jc w:val="both"/>
        <w:rPr>
          <w:rFonts w:ascii="Arial" w:hAnsi="Arial" w:cs="Arial"/>
          <w:sz w:val="24"/>
          <w:szCs w:val="24"/>
        </w:rPr>
      </w:pPr>
    </w:p>
    <w:p w:rsidR="00BD2F90" w:rsidRDefault="00BD2F90" w:rsidP="00EC152A">
      <w:pPr>
        <w:pStyle w:val="Ttulo1"/>
        <w:spacing w:before="0" w:line="240" w:lineRule="auto"/>
        <w:jc w:val="center"/>
        <w:rPr>
          <w:rFonts w:ascii="Arial" w:hAnsi="Arial" w:cs="Arial"/>
          <w:b/>
          <w:color w:val="auto"/>
          <w:sz w:val="24"/>
          <w:szCs w:val="24"/>
        </w:rPr>
      </w:pPr>
      <w:bookmarkStart w:id="7" w:name="_Toc501445518"/>
    </w:p>
    <w:p w:rsidR="00D87274" w:rsidRPr="0057674A" w:rsidRDefault="00D87274" w:rsidP="00EC152A">
      <w:pPr>
        <w:pStyle w:val="Ttulo1"/>
        <w:spacing w:before="0" w:line="240" w:lineRule="auto"/>
        <w:jc w:val="center"/>
        <w:rPr>
          <w:rFonts w:ascii="Arial" w:hAnsi="Arial" w:cs="Arial"/>
          <w:b/>
          <w:color w:val="auto"/>
          <w:sz w:val="24"/>
          <w:szCs w:val="24"/>
        </w:rPr>
      </w:pPr>
      <w:r w:rsidRPr="0057674A">
        <w:rPr>
          <w:rFonts w:ascii="Arial" w:hAnsi="Arial" w:cs="Arial"/>
          <w:b/>
          <w:color w:val="auto"/>
          <w:sz w:val="24"/>
          <w:szCs w:val="24"/>
        </w:rPr>
        <w:t>ARTÍCULOS TRANSITORIOS</w:t>
      </w:r>
      <w:bookmarkEnd w:id="7"/>
    </w:p>
    <w:p w:rsidR="00D87274" w:rsidRPr="007F21FB" w:rsidRDefault="00D87274" w:rsidP="00EC152A">
      <w:pPr>
        <w:spacing w:after="0" w:line="240" w:lineRule="auto"/>
        <w:jc w:val="center"/>
        <w:rPr>
          <w:rFonts w:ascii="Arial" w:hAnsi="Arial" w:cs="Arial"/>
          <w:sz w:val="24"/>
          <w:szCs w:val="24"/>
        </w:rPr>
      </w:pPr>
    </w:p>
    <w:p w:rsidR="00D87274" w:rsidRPr="007F21FB" w:rsidRDefault="00D87274" w:rsidP="00EC152A">
      <w:pPr>
        <w:tabs>
          <w:tab w:val="left" w:pos="6450"/>
        </w:tabs>
        <w:spacing w:after="0" w:line="240" w:lineRule="auto"/>
        <w:jc w:val="both"/>
        <w:rPr>
          <w:rFonts w:ascii="Arial" w:hAnsi="Arial" w:cs="Arial"/>
          <w:sz w:val="24"/>
          <w:szCs w:val="24"/>
          <w:lang w:val="es-ES"/>
        </w:rPr>
      </w:pPr>
      <w:r w:rsidRPr="007F21FB">
        <w:rPr>
          <w:rFonts w:ascii="Arial" w:hAnsi="Arial" w:cs="Arial"/>
          <w:b/>
          <w:sz w:val="24"/>
          <w:szCs w:val="24"/>
          <w:lang w:val="es-ES"/>
        </w:rPr>
        <w:t xml:space="preserve">PRIMERO.- </w:t>
      </w:r>
      <w:r w:rsidRPr="007F21FB">
        <w:rPr>
          <w:rFonts w:ascii="Arial" w:hAnsi="Arial" w:cs="Arial"/>
          <w:sz w:val="24"/>
          <w:szCs w:val="24"/>
          <w:lang w:val="es-ES"/>
        </w:rPr>
        <w:t>El presente decreto entrará en vigor al día siguiente de su publicación en el Periódico Oficial, Órgano del Gobierno del Estado de Nayarit.</w:t>
      </w:r>
    </w:p>
    <w:p w:rsidR="00D87274" w:rsidRPr="007F21FB" w:rsidRDefault="00D87274" w:rsidP="00EC152A">
      <w:pPr>
        <w:tabs>
          <w:tab w:val="left" w:pos="6450"/>
        </w:tabs>
        <w:spacing w:after="0" w:line="240" w:lineRule="auto"/>
        <w:jc w:val="both"/>
        <w:rPr>
          <w:rFonts w:ascii="Arial" w:hAnsi="Arial" w:cs="Arial"/>
          <w:sz w:val="24"/>
          <w:szCs w:val="24"/>
          <w:lang w:val="es-ES"/>
        </w:rPr>
      </w:pPr>
    </w:p>
    <w:p w:rsidR="00D87274" w:rsidRDefault="00D87274" w:rsidP="00EC152A">
      <w:pPr>
        <w:spacing w:after="0" w:line="240" w:lineRule="auto"/>
        <w:jc w:val="both"/>
        <w:rPr>
          <w:rFonts w:ascii="Arial" w:hAnsi="Arial" w:cs="Arial"/>
          <w:sz w:val="24"/>
          <w:szCs w:val="24"/>
        </w:rPr>
      </w:pPr>
      <w:r w:rsidRPr="007F21FB">
        <w:rPr>
          <w:rFonts w:ascii="Arial" w:hAnsi="Arial" w:cs="Arial"/>
          <w:b/>
          <w:sz w:val="24"/>
          <w:szCs w:val="24"/>
        </w:rPr>
        <w:t>SEGUNDO.-</w:t>
      </w:r>
      <w:r w:rsidRPr="007F21FB">
        <w:rPr>
          <w:rFonts w:ascii="Arial" w:hAnsi="Arial" w:cs="Arial"/>
          <w:sz w:val="24"/>
          <w:szCs w:val="24"/>
        </w:rPr>
        <w:t xml:space="preserve"> Los Entes Públicos deberán expedir el reglamento respectivo, dentro de los noventa días siguientes a la entrada en vigor de la Ley.</w:t>
      </w:r>
    </w:p>
    <w:p w:rsidR="0057674A" w:rsidRPr="007F21FB" w:rsidRDefault="0057674A"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TERCERO.-</w:t>
      </w:r>
      <w:r w:rsidRPr="007F21FB">
        <w:rPr>
          <w:rFonts w:ascii="Arial" w:hAnsi="Arial" w:cs="Arial"/>
          <w:sz w:val="24"/>
          <w:szCs w:val="24"/>
        </w:rPr>
        <w:t xml:space="preserve"> Los bienes muebles, objetos, sellos oficiales, papelería, avisos o anuncios, que se utilicen actualmente por los entes públicos y que contenga algún elemento que vaya contra las disposiciones de esta ley, se seguirán utilizando válidamente hasta que se agoten o se acabe su vida útil, y no deberán sustituirse </w:t>
      </w:r>
      <w:r w:rsidRPr="007F21FB">
        <w:rPr>
          <w:rFonts w:ascii="Arial" w:hAnsi="Arial" w:cs="Arial"/>
          <w:sz w:val="24"/>
          <w:szCs w:val="24"/>
        </w:rPr>
        <w:lastRenderedPageBreak/>
        <w:t>por la sola razón de adecuarse al presente ordenamiento; lo anterior sin perjuicio de que se realice la sustitución respectiva en la medida de las posibilidades, con excepción de que tal sustitución implique un costo económico directo para los ciudadanos.</w:t>
      </w:r>
    </w:p>
    <w:p w:rsidR="00D87274" w:rsidRPr="007F21FB" w:rsidRDefault="00D87274"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CUARTO.-</w:t>
      </w:r>
      <w:r w:rsidRPr="007F21FB">
        <w:rPr>
          <w:rFonts w:ascii="Arial" w:hAnsi="Arial" w:cs="Arial"/>
          <w:sz w:val="24"/>
          <w:szCs w:val="24"/>
        </w:rPr>
        <w:t xml:space="preserve"> A partir de la entrada en vigor de la Ley el Congreso del Estado por conducto de la Secretaría General y en coordinación con la Unidad de Asesores y de Comunicación Social de la Presidencia de la Comisión de Gobierno, deberán realizar un estudio, análisis y revisión de la imagen actual del Congreso del Estado, para que, en caso de que la misma contravenga lo dispuesto en el presente ordenamiento se prevea lo conducente para llevar a cabo la emisión de la convocatoria pública correspondiente para el concurso de selección de la nueva imagen institucional del Poder Legislativo. </w:t>
      </w:r>
    </w:p>
    <w:p w:rsidR="00D87274" w:rsidRPr="007F21FB" w:rsidRDefault="00D87274" w:rsidP="00EC152A">
      <w:pPr>
        <w:spacing w:after="0" w:line="240" w:lineRule="auto"/>
        <w:jc w:val="both"/>
        <w:rPr>
          <w:rFonts w:ascii="Arial" w:hAnsi="Arial" w:cs="Arial"/>
          <w:sz w:val="24"/>
          <w:szCs w:val="24"/>
        </w:rPr>
      </w:pPr>
    </w:p>
    <w:p w:rsidR="00D87274" w:rsidRPr="007F21FB" w:rsidRDefault="00D87274" w:rsidP="00EC152A">
      <w:pPr>
        <w:spacing w:after="0" w:line="240" w:lineRule="auto"/>
        <w:jc w:val="both"/>
        <w:rPr>
          <w:rFonts w:ascii="Arial" w:hAnsi="Arial" w:cs="Arial"/>
          <w:sz w:val="24"/>
          <w:szCs w:val="24"/>
        </w:rPr>
      </w:pPr>
      <w:r w:rsidRPr="007F21FB">
        <w:rPr>
          <w:rFonts w:ascii="Arial" w:hAnsi="Arial" w:cs="Arial"/>
          <w:b/>
          <w:sz w:val="24"/>
          <w:szCs w:val="24"/>
        </w:rPr>
        <w:t xml:space="preserve">QUINTO. </w:t>
      </w:r>
      <w:r w:rsidRPr="007F21FB">
        <w:rPr>
          <w:rFonts w:ascii="Arial" w:hAnsi="Arial" w:cs="Arial"/>
          <w:sz w:val="24"/>
          <w:szCs w:val="24"/>
        </w:rPr>
        <w:t>- La presente ley, no podrá contravenir disposición alguna conforme a lo que establezca la Ley Reglamentaria del párrafo octavo del artículo 134 de la Constitución Política de los Estados Unidos Mexicanos que emita para tal efecto, el H. Congreso de la Unión.</w:t>
      </w:r>
    </w:p>
    <w:p w:rsidR="001A0F57" w:rsidRPr="007F21FB" w:rsidRDefault="001A0F57" w:rsidP="00EC152A">
      <w:pPr>
        <w:spacing w:after="0" w:line="240" w:lineRule="auto"/>
        <w:jc w:val="both"/>
        <w:rPr>
          <w:rFonts w:ascii="Arial" w:hAnsi="Arial" w:cs="Arial"/>
          <w:sz w:val="24"/>
          <w:szCs w:val="24"/>
          <w:lang w:val="es-ES"/>
        </w:rPr>
      </w:pPr>
    </w:p>
    <w:p w:rsidR="001A0F57" w:rsidRPr="007F21FB" w:rsidRDefault="001A0F57" w:rsidP="00EC152A">
      <w:pPr>
        <w:spacing w:after="0" w:line="240" w:lineRule="auto"/>
        <w:jc w:val="both"/>
        <w:rPr>
          <w:rFonts w:ascii="Arial" w:hAnsi="Arial" w:cs="Arial"/>
          <w:color w:val="222222"/>
          <w:sz w:val="24"/>
          <w:szCs w:val="24"/>
          <w:shd w:val="clear" w:color="auto" w:fill="FFFFFF"/>
        </w:rPr>
      </w:pPr>
      <w:r w:rsidRPr="007F21FB">
        <w:rPr>
          <w:rFonts w:ascii="Arial" w:hAnsi="Arial" w:cs="Arial"/>
          <w:b/>
          <w:color w:val="222222"/>
          <w:sz w:val="24"/>
          <w:szCs w:val="24"/>
          <w:shd w:val="clear" w:color="auto" w:fill="FFFFFF"/>
        </w:rPr>
        <w:t>D A D O</w:t>
      </w:r>
      <w:r w:rsidRPr="007F21FB">
        <w:rPr>
          <w:rFonts w:ascii="Arial" w:hAnsi="Arial" w:cs="Arial"/>
          <w:color w:val="222222"/>
          <w:sz w:val="24"/>
          <w:szCs w:val="24"/>
          <w:shd w:val="clear" w:color="auto" w:fill="FFFFFF"/>
        </w:rPr>
        <w:t xml:space="preserve"> </w:t>
      </w:r>
      <w:r w:rsidRPr="002B0381">
        <w:rPr>
          <w:rFonts w:ascii="Arial" w:hAnsi="Arial" w:cs="Arial"/>
          <w:sz w:val="24"/>
          <w:szCs w:val="24"/>
          <w:shd w:val="clear" w:color="auto" w:fill="FFFFFF"/>
        </w:rPr>
        <w:t>en la Sala de Sesiones “Lic. Benito Juárez García” recinto oficial del Honorable Congreso del Estado de Nayarit, en Tepic, su capital, a los doce días del mes de diciembre del año dos mil diecisiete.</w:t>
      </w:r>
    </w:p>
    <w:p w:rsidR="001A0F57" w:rsidRPr="007F21FB" w:rsidRDefault="001A0F57" w:rsidP="00EC152A">
      <w:pPr>
        <w:spacing w:after="0" w:line="240" w:lineRule="auto"/>
        <w:jc w:val="both"/>
        <w:rPr>
          <w:rFonts w:ascii="Arial" w:hAnsi="Arial" w:cs="Arial"/>
          <w:color w:val="222222"/>
          <w:sz w:val="24"/>
          <w:szCs w:val="24"/>
          <w:shd w:val="clear" w:color="auto" w:fill="FFFFFF"/>
        </w:rPr>
      </w:pPr>
    </w:p>
    <w:p w:rsidR="00A5756F" w:rsidRDefault="001A0F57" w:rsidP="00EC152A">
      <w:pPr>
        <w:spacing w:after="0" w:line="240" w:lineRule="auto"/>
        <w:jc w:val="both"/>
        <w:rPr>
          <w:rFonts w:ascii="Arial" w:hAnsi="Arial" w:cs="Arial"/>
          <w:color w:val="222222"/>
          <w:sz w:val="24"/>
          <w:szCs w:val="24"/>
          <w:shd w:val="clear" w:color="auto" w:fill="FFFFFF"/>
        </w:rPr>
      </w:pPr>
      <w:proofErr w:type="spellStart"/>
      <w:r w:rsidRPr="00371D07">
        <w:rPr>
          <w:rFonts w:ascii="Arial" w:hAnsi="Arial" w:cs="Arial"/>
          <w:b/>
          <w:color w:val="222222"/>
          <w:sz w:val="24"/>
          <w:szCs w:val="24"/>
          <w:shd w:val="clear" w:color="auto" w:fill="FFFFFF"/>
        </w:rPr>
        <w:t>Dip</w:t>
      </w:r>
      <w:proofErr w:type="spellEnd"/>
      <w:r w:rsidRPr="00371D07">
        <w:rPr>
          <w:rFonts w:ascii="Arial" w:hAnsi="Arial" w:cs="Arial"/>
          <w:b/>
          <w:color w:val="222222"/>
          <w:sz w:val="24"/>
          <w:szCs w:val="24"/>
          <w:shd w:val="clear" w:color="auto" w:fill="FFFFFF"/>
        </w:rPr>
        <w:t>. Leopoldo Domínguez González</w:t>
      </w:r>
      <w:r w:rsidR="00371D07">
        <w:rPr>
          <w:rFonts w:ascii="Arial" w:hAnsi="Arial" w:cs="Arial"/>
          <w:color w:val="222222"/>
          <w:sz w:val="24"/>
          <w:szCs w:val="24"/>
          <w:shd w:val="clear" w:color="auto" w:fill="FFFFFF"/>
        </w:rPr>
        <w:t xml:space="preserve">, </w:t>
      </w:r>
      <w:r w:rsidRPr="00371D07">
        <w:rPr>
          <w:rFonts w:ascii="Arial" w:hAnsi="Arial" w:cs="Arial"/>
          <w:color w:val="222222"/>
          <w:sz w:val="24"/>
          <w:szCs w:val="24"/>
          <w:shd w:val="clear" w:color="auto" w:fill="FFFFFF"/>
        </w:rPr>
        <w:t>Presidente</w:t>
      </w:r>
      <w:r w:rsidR="00371D07" w:rsidRPr="00371D07">
        <w:rPr>
          <w:rFonts w:ascii="Arial" w:hAnsi="Arial" w:cs="Arial"/>
          <w:color w:val="222222"/>
          <w:sz w:val="24"/>
          <w:szCs w:val="24"/>
          <w:shd w:val="clear" w:color="auto" w:fill="FFFFFF"/>
        </w:rPr>
        <w:t xml:space="preserve">.- </w:t>
      </w:r>
      <w:r w:rsidR="00371D07" w:rsidRPr="00371D07">
        <w:rPr>
          <w:rFonts w:ascii="Arial" w:hAnsi="Arial" w:cs="Arial"/>
          <w:i/>
          <w:color w:val="222222"/>
          <w:sz w:val="20"/>
          <w:szCs w:val="20"/>
          <w:shd w:val="clear" w:color="auto" w:fill="FFFFFF"/>
        </w:rPr>
        <w:t>Rúbrica</w:t>
      </w:r>
      <w:r w:rsidR="00371D07" w:rsidRPr="00371D07">
        <w:rPr>
          <w:rFonts w:ascii="Arial" w:hAnsi="Arial" w:cs="Arial"/>
          <w:color w:val="222222"/>
          <w:sz w:val="24"/>
          <w:szCs w:val="24"/>
          <w:shd w:val="clear" w:color="auto" w:fill="FFFFFF"/>
        </w:rPr>
        <w:t>.-</w:t>
      </w:r>
      <w:r w:rsidR="00371D07">
        <w:rPr>
          <w:rFonts w:ascii="Arial" w:hAnsi="Arial" w:cs="Arial"/>
          <w:b/>
          <w:color w:val="222222"/>
          <w:sz w:val="24"/>
          <w:szCs w:val="24"/>
          <w:shd w:val="clear" w:color="auto" w:fill="FFFFFF"/>
        </w:rPr>
        <w:t xml:space="preserve"> </w:t>
      </w:r>
      <w:proofErr w:type="spellStart"/>
      <w:r w:rsidRPr="00371D07">
        <w:rPr>
          <w:rFonts w:ascii="Arial" w:hAnsi="Arial" w:cs="Arial"/>
          <w:b/>
          <w:color w:val="222222"/>
          <w:sz w:val="24"/>
          <w:szCs w:val="24"/>
          <w:shd w:val="clear" w:color="auto" w:fill="FFFFFF"/>
        </w:rPr>
        <w:t>Dip</w:t>
      </w:r>
      <w:proofErr w:type="spellEnd"/>
      <w:r w:rsidRPr="00371D07">
        <w:rPr>
          <w:rFonts w:ascii="Arial" w:hAnsi="Arial" w:cs="Arial"/>
          <w:b/>
          <w:color w:val="222222"/>
          <w:sz w:val="24"/>
          <w:szCs w:val="24"/>
          <w:shd w:val="clear" w:color="auto" w:fill="FFFFFF"/>
        </w:rPr>
        <w:t>. Eduardo Lugo López</w:t>
      </w:r>
      <w:r w:rsidR="00371D07">
        <w:rPr>
          <w:rFonts w:ascii="Arial" w:hAnsi="Arial" w:cs="Arial"/>
          <w:color w:val="222222"/>
          <w:sz w:val="24"/>
          <w:szCs w:val="24"/>
          <w:shd w:val="clear" w:color="auto" w:fill="FFFFFF"/>
        </w:rPr>
        <w:t xml:space="preserve">, Secretario.- </w:t>
      </w:r>
      <w:r w:rsidR="00371D07" w:rsidRPr="00371D07">
        <w:rPr>
          <w:rFonts w:ascii="Arial" w:hAnsi="Arial" w:cs="Arial"/>
          <w:i/>
          <w:color w:val="222222"/>
          <w:sz w:val="20"/>
          <w:szCs w:val="20"/>
          <w:shd w:val="clear" w:color="auto" w:fill="FFFFFF"/>
        </w:rPr>
        <w:t>Rúbrica</w:t>
      </w:r>
      <w:r w:rsidR="00371D07">
        <w:rPr>
          <w:rFonts w:ascii="Arial" w:hAnsi="Arial" w:cs="Arial"/>
          <w:color w:val="222222"/>
          <w:sz w:val="24"/>
          <w:szCs w:val="24"/>
          <w:shd w:val="clear" w:color="auto" w:fill="FFFFFF"/>
        </w:rPr>
        <w:t xml:space="preserve">.- </w:t>
      </w:r>
      <w:proofErr w:type="spellStart"/>
      <w:r w:rsidRPr="00371D07">
        <w:rPr>
          <w:rFonts w:ascii="Arial" w:hAnsi="Arial" w:cs="Arial"/>
          <w:b/>
          <w:color w:val="222222"/>
          <w:sz w:val="24"/>
          <w:szCs w:val="24"/>
          <w:shd w:val="clear" w:color="auto" w:fill="FFFFFF"/>
        </w:rPr>
        <w:t>Dip</w:t>
      </w:r>
      <w:proofErr w:type="spellEnd"/>
      <w:r w:rsidRPr="00371D07">
        <w:rPr>
          <w:rFonts w:ascii="Arial" w:hAnsi="Arial" w:cs="Arial"/>
          <w:b/>
          <w:color w:val="222222"/>
          <w:sz w:val="24"/>
          <w:szCs w:val="24"/>
          <w:shd w:val="clear" w:color="auto" w:fill="FFFFFF"/>
        </w:rPr>
        <w:t>. Marisol Sánchez Navarro</w:t>
      </w:r>
      <w:r w:rsidR="00371D07">
        <w:rPr>
          <w:rFonts w:ascii="Arial" w:hAnsi="Arial" w:cs="Arial"/>
          <w:color w:val="222222"/>
          <w:sz w:val="24"/>
          <w:szCs w:val="24"/>
          <w:shd w:val="clear" w:color="auto" w:fill="FFFFFF"/>
        </w:rPr>
        <w:t xml:space="preserve">, Secretaria.- </w:t>
      </w:r>
      <w:r w:rsidR="00371D07" w:rsidRPr="00371D07">
        <w:rPr>
          <w:rFonts w:ascii="Arial" w:hAnsi="Arial" w:cs="Arial"/>
          <w:i/>
          <w:color w:val="222222"/>
          <w:sz w:val="20"/>
          <w:szCs w:val="20"/>
          <w:shd w:val="clear" w:color="auto" w:fill="FFFFFF"/>
        </w:rPr>
        <w:t>Rúbrica.</w:t>
      </w:r>
      <w:r w:rsidRPr="007F21FB">
        <w:rPr>
          <w:rFonts w:ascii="Arial" w:hAnsi="Arial" w:cs="Arial"/>
          <w:color w:val="222222"/>
          <w:sz w:val="24"/>
          <w:szCs w:val="24"/>
          <w:shd w:val="clear" w:color="auto" w:fill="FFFFFF"/>
        </w:rPr>
        <w:t xml:space="preserve"> </w:t>
      </w:r>
    </w:p>
    <w:p w:rsidR="00A5756F" w:rsidRDefault="00A5756F" w:rsidP="00EC152A">
      <w:pPr>
        <w:spacing w:after="0" w:line="240" w:lineRule="auto"/>
        <w:jc w:val="both"/>
        <w:rPr>
          <w:rFonts w:ascii="Arial" w:hAnsi="Arial" w:cs="Arial"/>
          <w:color w:val="222222"/>
          <w:sz w:val="24"/>
          <w:szCs w:val="24"/>
          <w:shd w:val="clear" w:color="auto" w:fill="FFFFFF"/>
        </w:rPr>
      </w:pPr>
    </w:p>
    <w:p w:rsidR="00921934" w:rsidRDefault="00A5756F" w:rsidP="00EC152A">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Y en cumplimiento a lo dispuesto en la Fracción II del Artículo 69 de la Constitución Política del Estado y para su debida observancia, promulgo el presente Decreto en la Residencia de Poder Ejecutivo de Nayarit en Tepic su capital, a los quince días del mes de diciembre del año dos mil diecisiete.- </w:t>
      </w:r>
      <w:r w:rsidRPr="00A5756F">
        <w:rPr>
          <w:rFonts w:ascii="Arial" w:hAnsi="Arial" w:cs="Arial"/>
          <w:b/>
          <w:color w:val="222222"/>
          <w:sz w:val="24"/>
          <w:szCs w:val="24"/>
          <w:shd w:val="clear" w:color="auto" w:fill="FFFFFF"/>
        </w:rPr>
        <w:t>L.C. ANTONIO ECHEVARRÍA GARCÍA</w:t>
      </w:r>
      <w:r>
        <w:rPr>
          <w:rFonts w:ascii="Arial" w:hAnsi="Arial" w:cs="Arial"/>
          <w:color w:val="222222"/>
          <w:sz w:val="24"/>
          <w:szCs w:val="24"/>
          <w:shd w:val="clear" w:color="auto" w:fill="FFFFFF"/>
        </w:rPr>
        <w:t xml:space="preserve">.- </w:t>
      </w:r>
      <w:r w:rsidRPr="00A5756F">
        <w:rPr>
          <w:rFonts w:ascii="Arial" w:hAnsi="Arial" w:cs="Arial"/>
          <w:i/>
          <w:color w:val="222222"/>
          <w:sz w:val="20"/>
          <w:szCs w:val="20"/>
          <w:shd w:val="clear" w:color="auto" w:fill="FFFFFF"/>
        </w:rPr>
        <w:t>Rúbrica</w:t>
      </w:r>
      <w:r>
        <w:rPr>
          <w:rFonts w:ascii="Arial" w:hAnsi="Arial" w:cs="Arial"/>
          <w:color w:val="222222"/>
          <w:sz w:val="24"/>
          <w:szCs w:val="24"/>
          <w:shd w:val="clear" w:color="auto" w:fill="FFFFFF"/>
        </w:rPr>
        <w:t xml:space="preserve">.- El Secretario General de Gobierno, </w:t>
      </w:r>
      <w:r w:rsidRPr="00A5756F">
        <w:rPr>
          <w:rFonts w:ascii="Arial" w:hAnsi="Arial" w:cs="Arial"/>
          <w:b/>
          <w:color w:val="222222"/>
          <w:sz w:val="24"/>
          <w:szCs w:val="24"/>
          <w:shd w:val="clear" w:color="auto" w:fill="FFFFFF"/>
        </w:rPr>
        <w:t>Lic. Jorge Aníbal Montenegro Ibarra</w:t>
      </w:r>
      <w:r>
        <w:rPr>
          <w:rFonts w:ascii="Arial" w:hAnsi="Arial" w:cs="Arial"/>
          <w:color w:val="222222"/>
          <w:sz w:val="24"/>
          <w:szCs w:val="24"/>
          <w:shd w:val="clear" w:color="auto" w:fill="FFFFFF"/>
        </w:rPr>
        <w:t xml:space="preserve">.- </w:t>
      </w:r>
      <w:r w:rsidRPr="00A5756F">
        <w:rPr>
          <w:rFonts w:ascii="Arial" w:hAnsi="Arial" w:cs="Arial"/>
          <w:i/>
          <w:color w:val="222222"/>
          <w:sz w:val="20"/>
          <w:szCs w:val="20"/>
          <w:shd w:val="clear" w:color="auto" w:fill="FFFFFF"/>
        </w:rPr>
        <w:t>Rúbrica.</w:t>
      </w:r>
      <w:r w:rsidR="001A0F57" w:rsidRPr="007F21FB">
        <w:rPr>
          <w:rFonts w:ascii="Arial" w:hAnsi="Arial" w:cs="Arial"/>
          <w:color w:val="222222"/>
          <w:sz w:val="24"/>
          <w:szCs w:val="24"/>
          <w:shd w:val="clear" w:color="auto" w:fill="FFFFFF"/>
        </w:rPr>
        <w:t xml:space="preserve">         </w:t>
      </w:r>
    </w:p>
    <w:p w:rsidR="00921934" w:rsidRDefault="00921934" w:rsidP="00EC152A">
      <w:pPr>
        <w:spacing w:after="0" w:line="240" w:lineRule="auto"/>
        <w:jc w:val="both"/>
        <w:rPr>
          <w:rFonts w:ascii="Arial" w:hAnsi="Arial" w:cs="Arial"/>
          <w:color w:val="222222"/>
          <w:sz w:val="24"/>
          <w:szCs w:val="24"/>
          <w:shd w:val="clear" w:color="auto" w:fill="FFFFFF"/>
        </w:rPr>
      </w:pPr>
    </w:p>
    <w:p w:rsidR="00921934" w:rsidRDefault="00921934" w:rsidP="00EC152A">
      <w:pPr>
        <w:spacing w:after="0" w:line="240" w:lineRule="auto"/>
        <w:jc w:val="both"/>
        <w:rPr>
          <w:rFonts w:ascii="Arial" w:hAnsi="Arial" w:cs="Arial"/>
          <w:color w:val="222222"/>
          <w:sz w:val="24"/>
          <w:szCs w:val="24"/>
          <w:shd w:val="clear" w:color="auto" w:fill="FFFFFF"/>
        </w:rPr>
      </w:pPr>
    </w:p>
    <w:p w:rsidR="006A7646" w:rsidRDefault="006A7646" w:rsidP="00EC152A">
      <w:pPr>
        <w:spacing w:after="0" w:line="240" w:lineRule="auto"/>
        <w:jc w:val="both"/>
        <w:rPr>
          <w:rFonts w:ascii="Arial" w:hAnsi="Arial" w:cs="Arial"/>
          <w:color w:val="222222"/>
          <w:sz w:val="24"/>
          <w:szCs w:val="24"/>
          <w:shd w:val="clear" w:color="auto" w:fill="FFFFFF"/>
        </w:rPr>
      </w:pPr>
    </w:p>
    <w:p w:rsidR="006A7646" w:rsidRPr="00C06931" w:rsidRDefault="006A7646" w:rsidP="006A7646">
      <w:pPr>
        <w:jc w:val="both"/>
        <w:rPr>
          <w:rFonts w:ascii="Arial" w:hAnsi="Arial" w:cs="Arial"/>
        </w:rPr>
      </w:pPr>
      <w:r w:rsidRPr="00C06931">
        <w:rPr>
          <w:rFonts w:ascii="Arial" w:hAnsi="Arial" w:cs="Arial"/>
          <w:b/>
        </w:rPr>
        <w:t>NOTA DE EDITOR:</w:t>
      </w:r>
      <w:r w:rsidRPr="00C06931">
        <w:rPr>
          <w:rFonts w:ascii="Arial" w:hAnsi="Arial" w:cs="Arial"/>
        </w:rPr>
        <w:t xml:space="preserve"> A CONTINUACION SE TRANSCRIBEN LOS ARTICULOS TRANSITORIOS DE LOS DECRETOS DE ENMIENDAS A LA PRESENTE LEY.</w:t>
      </w:r>
    </w:p>
    <w:p w:rsidR="006A7646" w:rsidRDefault="006A7646" w:rsidP="00EC152A">
      <w:pPr>
        <w:spacing w:after="0" w:line="240" w:lineRule="auto"/>
        <w:jc w:val="both"/>
        <w:rPr>
          <w:rFonts w:ascii="Arial" w:hAnsi="Arial" w:cs="Arial"/>
          <w:sz w:val="24"/>
          <w:szCs w:val="24"/>
        </w:rPr>
      </w:pPr>
    </w:p>
    <w:p w:rsidR="006A7646" w:rsidRPr="006A7646" w:rsidRDefault="006A7646" w:rsidP="00EC152A">
      <w:pPr>
        <w:spacing w:after="0" w:line="240" w:lineRule="auto"/>
        <w:jc w:val="both"/>
        <w:rPr>
          <w:rFonts w:ascii="Arial" w:hAnsi="Arial" w:cs="Arial"/>
          <w:b/>
          <w:sz w:val="24"/>
          <w:szCs w:val="24"/>
        </w:rPr>
      </w:pPr>
      <w:r w:rsidRPr="006A7646">
        <w:rPr>
          <w:rFonts w:ascii="Arial" w:hAnsi="Arial" w:cs="Arial"/>
          <w:b/>
          <w:sz w:val="24"/>
          <w:szCs w:val="24"/>
        </w:rPr>
        <w:t>P.O. 18 DE MARZO DE 2021</w:t>
      </w:r>
    </w:p>
    <w:p w:rsidR="006A7646" w:rsidRDefault="006A7646" w:rsidP="00EC152A">
      <w:pPr>
        <w:spacing w:after="0" w:line="240" w:lineRule="auto"/>
        <w:jc w:val="both"/>
        <w:rPr>
          <w:rFonts w:ascii="Arial" w:hAnsi="Arial" w:cs="Arial"/>
          <w:sz w:val="24"/>
          <w:szCs w:val="24"/>
        </w:rPr>
      </w:pPr>
      <w:r w:rsidRPr="001C5089">
        <w:rPr>
          <w:rFonts w:ascii="Arial" w:hAnsi="Arial" w:cs="Arial"/>
          <w:b/>
          <w:sz w:val="24"/>
          <w:szCs w:val="24"/>
        </w:rPr>
        <w:t>ÚNICO</w:t>
      </w:r>
      <w:r w:rsidRPr="006A7646">
        <w:rPr>
          <w:rFonts w:ascii="Arial" w:hAnsi="Arial" w:cs="Arial"/>
          <w:sz w:val="24"/>
          <w:szCs w:val="24"/>
        </w:rPr>
        <w:t>. El presente Decreto entrará en vigor al día siguiente de su publicación en el Periódico Oficial, Órgano del Gobierno del Estado de Nayarit.</w:t>
      </w:r>
    </w:p>
    <w:p w:rsidR="00453F2A" w:rsidRDefault="00453F2A" w:rsidP="00EC152A">
      <w:pPr>
        <w:spacing w:after="0" w:line="240" w:lineRule="auto"/>
        <w:jc w:val="both"/>
        <w:rPr>
          <w:rFonts w:ascii="Arial" w:hAnsi="Arial" w:cs="Arial"/>
          <w:sz w:val="24"/>
          <w:szCs w:val="24"/>
        </w:rPr>
      </w:pPr>
    </w:p>
    <w:p w:rsidR="00453F2A" w:rsidRPr="00453F2A" w:rsidRDefault="00453F2A" w:rsidP="00EC152A">
      <w:pPr>
        <w:spacing w:after="0" w:line="240" w:lineRule="auto"/>
        <w:jc w:val="both"/>
        <w:rPr>
          <w:rFonts w:ascii="Arial" w:hAnsi="Arial" w:cs="Arial"/>
          <w:b/>
          <w:sz w:val="24"/>
          <w:szCs w:val="24"/>
        </w:rPr>
      </w:pPr>
      <w:r w:rsidRPr="00453F2A">
        <w:rPr>
          <w:rFonts w:ascii="Arial" w:hAnsi="Arial" w:cs="Arial"/>
          <w:b/>
          <w:sz w:val="24"/>
          <w:szCs w:val="24"/>
        </w:rPr>
        <w:t>P.O. 1</w:t>
      </w:r>
      <w:r w:rsidR="005A1620">
        <w:rPr>
          <w:rFonts w:ascii="Arial" w:hAnsi="Arial" w:cs="Arial"/>
          <w:b/>
          <w:sz w:val="24"/>
          <w:szCs w:val="24"/>
        </w:rPr>
        <w:t>5</w:t>
      </w:r>
      <w:r w:rsidRPr="00453F2A">
        <w:rPr>
          <w:rFonts w:ascii="Arial" w:hAnsi="Arial" w:cs="Arial"/>
          <w:b/>
          <w:sz w:val="24"/>
          <w:szCs w:val="24"/>
        </w:rPr>
        <w:t xml:space="preserve"> DE SEPTIEMBRE DE 2021</w:t>
      </w:r>
    </w:p>
    <w:p w:rsidR="00453F2A" w:rsidRDefault="00453F2A" w:rsidP="00453F2A">
      <w:pPr>
        <w:spacing w:after="0" w:line="240" w:lineRule="auto"/>
        <w:jc w:val="both"/>
        <w:rPr>
          <w:rFonts w:ascii="Arial" w:eastAsia="Calibri" w:hAnsi="Arial" w:cs="Arial"/>
          <w:sz w:val="24"/>
          <w:szCs w:val="24"/>
          <w:lang w:eastAsia="es-MX"/>
        </w:rPr>
      </w:pPr>
      <w:r>
        <w:rPr>
          <w:rFonts w:ascii="Arial" w:eastAsia="Calibri" w:hAnsi="Arial" w:cs="Arial"/>
          <w:b/>
          <w:sz w:val="24"/>
          <w:szCs w:val="24"/>
          <w:lang w:eastAsia="es-MX"/>
        </w:rPr>
        <w:lastRenderedPageBreak/>
        <w:t xml:space="preserve">ÚNICO.- </w:t>
      </w:r>
      <w:r>
        <w:rPr>
          <w:rFonts w:ascii="Arial" w:eastAsia="Calibri" w:hAnsi="Arial" w:cs="Arial"/>
          <w:sz w:val="24"/>
          <w:szCs w:val="24"/>
          <w:lang w:eastAsia="es-MX"/>
        </w:rPr>
        <w:t>El presente Decreto entrará en vigor al día siguiente de su publicación en el Periódico Oficial, Órgano del Gobierno del Estado de Nayarit.</w:t>
      </w:r>
    </w:p>
    <w:p w:rsidR="00453F2A" w:rsidRPr="006A7646" w:rsidRDefault="00453F2A" w:rsidP="00EC152A">
      <w:pPr>
        <w:spacing w:after="0" w:line="240" w:lineRule="auto"/>
        <w:jc w:val="both"/>
        <w:rPr>
          <w:rFonts w:ascii="Arial" w:hAnsi="Arial" w:cs="Arial"/>
          <w:b/>
          <w:sz w:val="24"/>
          <w:szCs w:val="24"/>
        </w:rPr>
      </w:pPr>
    </w:p>
    <w:p w:rsidR="00826F0F" w:rsidRPr="0057674A" w:rsidRDefault="001A0F57" w:rsidP="00EC152A">
      <w:pPr>
        <w:spacing w:after="0" w:line="240" w:lineRule="auto"/>
        <w:jc w:val="both"/>
        <w:rPr>
          <w:rFonts w:ascii="Arial" w:hAnsi="Arial" w:cs="Arial"/>
          <w:color w:val="222222"/>
          <w:sz w:val="24"/>
          <w:szCs w:val="24"/>
          <w:shd w:val="clear" w:color="auto" w:fill="FFFFFF"/>
        </w:rPr>
      </w:pPr>
      <w:r w:rsidRPr="007F21FB">
        <w:rPr>
          <w:rFonts w:ascii="Arial" w:hAnsi="Arial" w:cs="Arial"/>
          <w:color w:val="222222"/>
          <w:sz w:val="24"/>
          <w:szCs w:val="24"/>
          <w:shd w:val="clear" w:color="auto" w:fill="FFFFFF"/>
        </w:rPr>
        <w:t xml:space="preserve">                    </w:t>
      </w:r>
    </w:p>
    <w:p w:rsidR="00826F0F" w:rsidRPr="007F21FB" w:rsidRDefault="00826F0F" w:rsidP="00EC152A">
      <w:pPr>
        <w:pStyle w:val="Ttulo2"/>
        <w:spacing w:before="0" w:line="240" w:lineRule="auto"/>
        <w:rPr>
          <w:rFonts w:ascii="Arial" w:hAnsi="Arial" w:cs="Arial"/>
          <w:sz w:val="24"/>
          <w:szCs w:val="24"/>
        </w:rPr>
      </w:pPr>
    </w:p>
    <w:sdt>
      <w:sdtPr>
        <w:rPr>
          <w:rFonts w:asciiTheme="minorHAnsi" w:eastAsiaTheme="minorHAnsi" w:hAnsiTheme="minorHAnsi" w:cstheme="minorBidi"/>
          <w:color w:val="auto"/>
          <w:sz w:val="22"/>
          <w:szCs w:val="22"/>
          <w:lang w:val="es-ES" w:eastAsia="en-US"/>
        </w:rPr>
        <w:id w:val="-1097561746"/>
        <w:docPartObj>
          <w:docPartGallery w:val="Table of Contents"/>
          <w:docPartUnique/>
        </w:docPartObj>
      </w:sdtPr>
      <w:sdtEndPr>
        <w:rPr>
          <w:b/>
          <w:bCs/>
        </w:rPr>
      </w:sdtEndPr>
      <w:sdtContent>
        <w:p w:rsidR="0057674A" w:rsidRDefault="0057674A">
          <w:pPr>
            <w:pStyle w:val="TtulodeTDC"/>
          </w:pPr>
          <w:r>
            <w:rPr>
              <w:lang w:val="es-ES"/>
            </w:rPr>
            <w:t>Contenido</w:t>
          </w:r>
        </w:p>
        <w:p w:rsidR="0057674A" w:rsidRDefault="0057674A">
          <w:pPr>
            <w:pStyle w:val="TDC1"/>
            <w:tabs>
              <w:tab w:val="right" w:leader="dot" w:pos="8544"/>
            </w:tabs>
            <w:rPr>
              <w:noProof/>
            </w:rPr>
          </w:pPr>
          <w:r>
            <w:fldChar w:fldCharType="begin"/>
          </w:r>
          <w:r>
            <w:instrText xml:space="preserve"> TOC \o "1-3" \h \z \u </w:instrText>
          </w:r>
          <w:r>
            <w:fldChar w:fldCharType="separate"/>
          </w:r>
          <w:hyperlink w:anchor="_Toc501445512" w:history="1">
            <w:r w:rsidRPr="00470C61">
              <w:rPr>
                <w:rStyle w:val="Hipervnculo"/>
                <w:noProof/>
              </w:rPr>
              <w:t>CAPÍTULO PRIMERO</w:t>
            </w:r>
            <w:r>
              <w:rPr>
                <w:noProof/>
                <w:webHidden/>
              </w:rPr>
              <w:tab/>
            </w:r>
            <w:r>
              <w:rPr>
                <w:noProof/>
                <w:webHidden/>
              </w:rPr>
              <w:fldChar w:fldCharType="begin"/>
            </w:r>
            <w:r>
              <w:rPr>
                <w:noProof/>
                <w:webHidden/>
              </w:rPr>
              <w:instrText xml:space="preserve"> PAGEREF _Toc501445512 \h </w:instrText>
            </w:r>
            <w:r>
              <w:rPr>
                <w:noProof/>
                <w:webHidden/>
              </w:rPr>
            </w:r>
            <w:r>
              <w:rPr>
                <w:noProof/>
                <w:webHidden/>
              </w:rPr>
              <w:fldChar w:fldCharType="separate"/>
            </w:r>
            <w:r>
              <w:rPr>
                <w:noProof/>
                <w:webHidden/>
              </w:rPr>
              <w:t>1</w:t>
            </w:r>
            <w:r>
              <w:rPr>
                <w:noProof/>
                <w:webHidden/>
              </w:rPr>
              <w:fldChar w:fldCharType="end"/>
            </w:r>
          </w:hyperlink>
        </w:p>
        <w:p w:rsidR="0057674A" w:rsidRDefault="00670EB9">
          <w:pPr>
            <w:pStyle w:val="TDC2"/>
            <w:tabs>
              <w:tab w:val="right" w:leader="dot" w:pos="8544"/>
            </w:tabs>
            <w:rPr>
              <w:noProof/>
            </w:rPr>
          </w:pPr>
          <w:hyperlink w:anchor="_Toc501445513" w:history="1">
            <w:r w:rsidR="0057674A" w:rsidRPr="00470C61">
              <w:rPr>
                <w:rStyle w:val="Hipervnculo"/>
                <w:noProof/>
              </w:rPr>
              <w:t>DISPOSICIONES GENERALES</w:t>
            </w:r>
            <w:r w:rsidR="0057674A">
              <w:rPr>
                <w:noProof/>
                <w:webHidden/>
              </w:rPr>
              <w:tab/>
            </w:r>
            <w:r w:rsidR="0057674A">
              <w:rPr>
                <w:noProof/>
                <w:webHidden/>
              </w:rPr>
              <w:fldChar w:fldCharType="begin"/>
            </w:r>
            <w:r w:rsidR="0057674A">
              <w:rPr>
                <w:noProof/>
                <w:webHidden/>
              </w:rPr>
              <w:instrText xml:space="preserve"> PAGEREF _Toc501445513 \h </w:instrText>
            </w:r>
            <w:r w:rsidR="0057674A">
              <w:rPr>
                <w:noProof/>
                <w:webHidden/>
              </w:rPr>
            </w:r>
            <w:r w:rsidR="0057674A">
              <w:rPr>
                <w:noProof/>
                <w:webHidden/>
              </w:rPr>
              <w:fldChar w:fldCharType="separate"/>
            </w:r>
            <w:r w:rsidR="0057674A">
              <w:rPr>
                <w:noProof/>
                <w:webHidden/>
              </w:rPr>
              <w:t>1</w:t>
            </w:r>
            <w:r w:rsidR="0057674A">
              <w:rPr>
                <w:noProof/>
                <w:webHidden/>
              </w:rPr>
              <w:fldChar w:fldCharType="end"/>
            </w:r>
          </w:hyperlink>
        </w:p>
        <w:p w:rsidR="0057674A" w:rsidRDefault="00670EB9">
          <w:pPr>
            <w:pStyle w:val="TDC1"/>
            <w:tabs>
              <w:tab w:val="right" w:leader="dot" w:pos="8544"/>
            </w:tabs>
            <w:rPr>
              <w:noProof/>
            </w:rPr>
          </w:pPr>
          <w:hyperlink w:anchor="_Toc501445514" w:history="1">
            <w:r w:rsidR="0057674A" w:rsidRPr="00470C61">
              <w:rPr>
                <w:rStyle w:val="Hipervnculo"/>
                <w:noProof/>
              </w:rPr>
              <w:t>CAPÍTULO SEGUNDO</w:t>
            </w:r>
            <w:r w:rsidR="0057674A">
              <w:rPr>
                <w:noProof/>
                <w:webHidden/>
              </w:rPr>
              <w:tab/>
            </w:r>
            <w:r w:rsidR="0057674A">
              <w:rPr>
                <w:noProof/>
                <w:webHidden/>
              </w:rPr>
              <w:fldChar w:fldCharType="begin"/>
            </w:r>
            <w:r w:rsidR="0057674A">
              <w:rPr>
                <w:noProof/>
                <w:webHidden/>
              </w:rPr>
              <w:instrText xml:space="preserve"> PAGEREF _Toc501445514 \h </w:instrText>
            </w:r>
            <w:r w:rsidR="0057674A">
              <w:rPr>
                <w:noProof/>
                <w:webHidden/>
              </w:rPr>
            </w:r>
            <w:r w:rsidR="0057674A">
              <w:rPr>
                <w:noProof/>
                <w:webHidden/>
              </w:rPr>
              <w:fldChar w:fldCharType="separate"/>
            </w:r>
            <w:r w:rsidR="0057674A">
              <w:rPr>
                <w:noProof/>
                <w:webHidden/>
              </w:rPr>
              <w:t>2</w:t>
            </w:r>
            <w:r w:rsidR="0057674A">
              <w:rPr>
                <w:noProof/>
                <w:webHidden/>
              </w:rPr>
              <w:fldChar w:fldCharType="end"/>
            </w:r>
          </w:hyperlink>
        </w:p>
        <w:p w:rsidR="0057674A" w:rsidRDefault="00670EB9">
          <w:pPr>
            <w:pStyle w:val="TDC2"/>
            <w:tabs>
              <w:tab w:val="right" w:leader="dot" w:pos="8544"/>
            </w:tabs>
            <w:rPr>
              <w:noProof/>
            </w:rPr>
          </w:pPr>
          <w:hyperlink w:anchor="_Toc501445515" w:history="1">
            <w:r w:rsidR="0057674A" w:rsidRPr="00470C61">
              <w:rPr>
                <w:rStyle w:val="Hipervnculo"/>
                <w:noProof/>
              </w:rPr>
              <w:t>DE LA REGULACIÓN DE LA IMAGEN INSTITUCIONAL</w:t>
            </w:r>
            <w:r w:rsidR="0057674A">
              <w:rPr>
                <w:noProof/>
                <w:webHidden/>
              </w:rPr>
              <w:tab/>
            </w:r>
            <w:r w:rsidR="0057674A">
              <w:rPr>
                <w:noProof/>
                <w:webHidden/>
              </w:rPr>
              <w:fldChar w:fldCharType="begin"/>
            </w:r>
            <w:r w:rsidR="0057674A">
              <w:rPr>
                <w:noProof/>
                <w:webHidden/>
              </w:rPr>
              <w:instrText xml:space="preserve"> PAGEREF _Toc501445515 \h </w:instrText>
            </w:r>
            <w:r w:rsidR="0057674A">
              <w:rPr>
                <w:noProof/>
                <w:webHidden/>
              </w:rPr>
            </w:r>
            <w:r w:rsidR="0057674A">
              <w:rPr>
                <w:noProof/>
                <w:webHidden/>
              </w:rPr>
              <w:fldChar w:fldCharType="separate"/>
            </w:r>
            <w:r w:rsidR="0057674A">
              <w:rPr>
                <w:noProof/>
                <w:webHidden/>
              </w:rPr>
              <w:t>2</w:t>
            </w:r>
            <w:r w:rsidR="0057674A">
              <w:rPr>
                <w:noProof/>
                <w:webHidden/>
              </w:rPr>
              <w:fldChar w:fldCharType="end"/>
            </w:r>
          </w:hyperlink>
        </w:p>
        <w:p w:rsidR="0057674A" w:rsidRDefault="00670EB9">
          <w:pPr>
            <w:pStyle w:val="TDC1"/>
            <w:tabs>
              <w:tab w:val="right" w:leader="dot" w:pos="8544"/>
            </w:tabs>
            <w:rPr>
              <w:noProof/>
            </w:rPr>
          </w:pPr>
          <w:hyperlink w:anchor="_Toc501445516" w:history="1">
            <w:r w:rsidR="0057674A" w:rsidRPr="00470C61">
              <w:rPr>
                <w:rStyle w:val="Hipervnculo"/>
                <w:noProof/>
              </w:rPr>
              <w:t>CAPÍTULO TERCERO</w:t>
            </w:r>
            <w:r w:rsidR="0057674A">
              <w:rPr>
                <w:noProof/>
                <w:webHidden/>
              </w:rPr>
              <w:tab/>
            </w:r>
            <w:r w:rsidR="0057674A">
              <w:rPr>
                <w:noProof/>
                <w:webHidden/>
              </w:rPr>
              <w:fldChar w:fldCharType="begin"/>
            </w:r>
            <w:r w:rsidR="0057674A">
              <w:rPr>
                <w:noProof/>
                <w:webHidden/>
              </w:rPr>
              <w:instrText xml:space="preserve"> PAGEREF _Toc501445516 \h </w:instrText>
            </w:r>
            <w:r w:rsidR="0057674A">
              <w:rPr>
                <w:noProof/>
                <w:webHidden/>
              </w:rPr>
            </w:r>
            <w:r w:rsidR="0057674A">
              <w:rPr>
                <w:noProof/>
                <w:webHidden/>
              </w:rPr>
              <w:fldChar w:fldCharType="separate"/>
            </w:r>
            <w:r w:rsidR="0057674A">
              <w:rPr>
                <w:noProof/>
                <w:webHidden/>
              </w:rPr>
              <w:t>4</w:t>
            </w:r>
            <w:r w:rsidR="0057674A">
              <w:rPr>
                <w:noProof/>
                <w:webHidden/>
              </w:rPr>
              <w:fldChar w:fldCharType="end"/>
            </w:r>
          </w:hyperlink>
        </w:p>
        <w:p w:rsidR="0057674A" w:rsidRDefault="00670EB9">
          <w:pPr>
            <w:pStyle w:val="TDC2"/>
            <w:tabs>
              <w:tab w:val="right" w:leader="dot" w:pos="8544"/>
            </w:tabs>
            <w:rPr>
              <w:noProof/>
            </w:rPr>
          </w:pPr>
          <w:hyperlink w:anchor="_Toc501445517" w:history="1">
            <w:r w:rsidR="0057674A" w:rsidRPr="00470C61">
              <w:rPr>
                <w:rStyle w:val="Hipervnculo"/>
                <w:noProof/>
              </w:rPr>
              <w:t>DE LAS EXCEPCIONES</w:t>
            </w:r>
            <w:r w:rsidR="0057674A">
              <w:rPr>
                <w:noProof/>
                <w:webHidden/>
              </w:rPr>
              <w:tab/>
            </w:r>
            <w:r w:rsidR="0057674A">
              <w:rPr>
                <w:noProof/>
                <w:webHidden/>
              </w:rPr>
              <w:fldChar w:fldCharType="begin"/>
            </w:r>
            <w:r w:rsidR="0057674A">
              <w:rPr>
                <w:noProof/>
                <w:webHidden/>
              </w:rPr>
              <w:instrText xml:space="preserve"> PAGEREF _Toc501445517 \h </w:instrText>
            </w:r>
            <w:r w:rsidR="0057674A">
              <w:rPr>
                <w:noProof/>
                <w:webHidden/>
              </w:rPr>
            </w:r>
            <w:r w:rsidR="0057674A">
              <w:rPr>
                <w:noProof/>
                <w:webHidden/>
              </w:rPr>
              <w:fldChar w:fldCharType="separate"/>
            </w:r>
            <w:r w:rsidR="0057674A">
              <w:rPr>
                <w:noProof/>
                <w:webHidden/>
              </w:rPr>
              <w:t>4</w:t>
            </w:r>
            <w:r w:rsidR="0057674A">
              <w:rPr>
                <w:noProof/>
                <w:webHidden/>
              </w:rPr>
              <w:fldChar w:fldCharType="end"/>
            </w:r>
          </w:hyperlink>
        </w:p>
        <w:p w:rsidR="0057674A" w:rsidRDefault="00670EB9">
          <w:pPr>
            <w:pStyle w:val="TDC1"/>
            <w:tabs>
              <w:tab w:val="right" w:leader="dot" w:pos="8544"/>
            </w:tabs>
            <w:rPr>
              <w:noProof/>
            </w:rPr>
          </w:pPr>
          <w:hyperlink w:anchor="_Toc501445518" w:history="1">
            <w:r w:rsidR="0057674A" w:rsidRPr="00470C61">
              <w:rPr>
                <w:rStyle w:val="Hipervnculo"/>
                <w:noProof/>
              </w:rPr>
              <w:t>ARTÍCULOS TRANSITORIOS</w:t>
            </w:r>
            <w:r w:rsidR="0057674A">
              <w:rPr>
                <w:noProof/>
                <w:webHidden/>
              </w:rPr>
              <w:tab/>
            </w:r>
            <w:r w:rsidR="0057674A">
              <w:rPr>
                <w:noProof/>
                <w:webHidden/>
              </w:rPr>
              <w:fldChar w:fldCharType="begin"/>
            </w:r>
            <w:r w:rsidR="0057674A">
              <w:rPr>
                <w:noProof/>
                <w:webHidden/>
              </w:rPr>
              <w:instrText xml:space="preserve"> PAGEREF _Toc501445518 \h </w:instrText>
            </w:r>
            <w:r w:rsidR="0057674A">
              <w:rPr>
                <w:noProof/>
                <w:webHidden/>
              </w:rPr>
            </w:r>
            <w:r w:rsidR="0057674A">
              <w:rPr>
                <w:noProof/>
                <w:webHidden/>
              </w:rPr>
              <w:fldChar w:fldCharType="separate"/>
            </w:r>
            <w:r w:rsidR="0057674A">
              <w:rPr>
                <w:noProof/>
                <w:webHidden/>
              </w:rPr>
              <w:t>5</w:t>
            </w:r>
            <w:r w:rsidR="0057674A">
              <w:rPr>
                <w:noProof/>
                <w:webHidden/>
              </w:rPr>
              <w:fldChar w:fldCharType="end"/>
            </w:r>
          </w:hyperlink>
        </w:p>
        <w:p w:rsidR="006608F1" w:rsidRPr="0057674A" w:rsidRDefault="0057674A">
          <w:r>
            <w:rPr>
              <w:b/>
              <w:bCs/>
              <w:lang w:val="es-ES"/>
            </w:rPr>
            <w:fldChar w:fldCharType="end"/>
          </w:r>
        </w:p>
      </w:sdtContent>
    </w:sdt>
    <w:p w:rsidR="006608F1" w:rsidRPr="007F21FB" w:rsidRDefault="006608F1">
      <w:pPr>
        <w:rPr>
          <w:rFonts w:ascii="Arial" w:hAnsi="Arial" w:cs="Arial"/>
          <w:sz w:val="24"/>
          <w:szCs w:val="24"/>
        </w:rPr>
      </w:pPr>
    </w:p>
    <w:p w:rsidR="006608F1" w:rsidRPr="007F21FB" w:rsidRDefault="006608F1">
      <w:pPr>
        <w:rPr>
          <w:rFonts w:ascii="Arial" w:hAnsi="Arial" w:cs="Arial"/>
          <w:sz w:val="24"/>
          <w:szCs w:val="24"/>
        </w:rPr>
      </w:pPr>
    </w:p>
    <w:p w:rsidR="006608F1" w:rsidRPr="007F21FB" w:rsidRDefault="006608F1">
      <w:pPr>
        <w:rPr>
          <w:rFonts w:ascii="Arial" w:hAnsi="Arial" w:cs="Arial"/>
          <w:sz w:val="24"/>
          <w:szCs w:val="24"/>
        </w:rPr>
      </w:pPr>
    </w:p>
    <w:p w:rsidR="006608F1" w:rsidRPr="007F21FB" w:rsidRDefault="006608F1">
      <w:pPr>
        <w:rPr>
          <w:rFonts w:ascii="Arial" w:hAnsi="Arial" w:cs="Arial"/>
          <w:sz w:val="24"/>
          <w:szCs w:val="24"/>
        </w:rPr>
      </w:pPr>
    </w:p>
    <w:sectPr w:rsidR="006608F1" w:rsidRPr="007F21FB" w:rsidSect="007F21FB">
      <w:headerReference w:type="default" r:id="rId7"/>
      <w:pgSz w:w="12240" w:h="15840" w:code="1"/>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B9" w:rsidRDefault="00670EB9" w:rsidP="00BD2F90">
      <w:pPr>
        <w:spacing w:after="0" w:line="240" w:lineRule="auto"/>
      </w:pPr>
      <w:r>
        <w:separator/>
      </w:r>
    </w:p>
  </w:endnote>
  <w:endnote w:type="continuationSeparator" w:id="0">
    <w:p w:rsidR="00670EB9" w:rsidRDefault="00670EB9" w:rsidP="00BD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B9" w:rsidRDefault="00670EB9" w:rsidP="00BD2F90">
      <w:pPr>
        <w:spacing w:after="0" w:line="240" w:lineRule="auto"/>
      </w:pPr>
      <w:r>
        <w:separator/>
      </w:r>
    </w:p>
  </w:footnote>
  <w:footnote w:type="continuationSeparator" w:id="0">
    <w:p w:rsidR="00670EB9" w:rsidRDefault="00670EB9" w:rsidP="00BD2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F90" w:rsidRPr="007F21FB" w:rsidRDefault="00BD2F90" w:rsidP="00BD2F90">
    <w:pPr>
      <w:tabs>
        <w:tab w:val="left" w:pos="8820"/>
      </w:tabs>
      <w:spacing w:line="264"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14:anchorId="052194F5" wp14:editId="745C4016">
          <wp:simplePos x="0" y="0"/>
          <wp:positionH relativeFrom="column">
            <wp:posOffset>-628650</wp:posOffset>
          </wp:positionH>
          <wp:positionV relativeFrom="paragraph">
            <wp:posOffset>-171450</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r w:rsidRPr="007F21FB">
      <w:rPr>
        <w:rFonts w:ascii="Arial Black" w:hAnsi="Arial Black" w:cs="Arial"/>
        <w:sz w:val="14"/>
        <w:szCs w:val="16"/>
        <w14:shadow w14:blurRad="50800" w14:dist="38100" w14:dir="2700000" w14:sx="100000" w14:sy="100000" w14:kx="0" w14:ky="0" w14:algn="tl">
          <w14:srgbClr w14:val="000000">
            <w14:alpha w14:val="60000"/>
          </w14:srgbClr>
        </w14:shadow>
      </w:rPr>
      <w:t xml:space="preserve">LEY DE </w:t>
    </w:r>
    <w:r>
      <w:rPr>
        <w:rFonts w:ascii="Arial Black" w:hAnsi="Arial Black" w:cs="Arial"/>
        <w:sz w:val="14"/>
        <w:szCs w:val="16"/>
        <w14:shadow w14:blurRad="50800" w14:dist="38100" w14:dir="2700000" w14:sx="100000" w14:sy="100000" w14:kx="0" w14:ky="0" w14:algn="tl">
          <w14:srgbClr w14:val="000000">
            <w14:alpha w14:val="60000"/>
          </w14:srgbClr>
        </w14:shadow>
      </w:rPr>
      <w:t>IMAGEN INSTITUCIONAL PARA EL ESTADO DE NAYARIT</w:t>
    </w:r>
  </w:p>
  <w:p w:rsidR="00BD2F90" w:rsidRDefault="00BD2F90" w:rsidP="00BD2F90">
    <w:pPr>
      <w:pStyle w:val="Sinespaciado"/>
      <w:ind w:left="708" w:firstLine="708"/>
      <w:rPr>
        <w:rFonts w:ascii="Arial" w:hAnsi="Arial" w:cs="Arial"/>
        <w:sz w:val="14"/>
        <w:szCs w:val="14"/>
      </w:rPr>
    </w:pPr>
    <w:r>
      <w:rPr>
        <w:noProof/>
        <w:lang w:eastAsia="es-MX"/>
      </w:rPr>
      <mc:AlternateContent>
        <mc:Choice Requires="wps">
          <w:drawing>
            <wp:anchor distT="0" distB="0" distL="114300" distR="114300" simplePos="0" relativeHeight="251659264" behindDoc="0" locked="0" layoutInCell="1" allowOverlap="1" wp14:anchorId="121377F8" wp14:editId="0FEE0ED5">
              <wp:simplePos x="0" y="0"/>
              <wp:positionH relativeFrom="column">
                <wp:posOffset>812165</wp:posOffset>
              </wp:positionH>
              <wp:positionV relativeFrom="paragraph">
                <wp:posOffset>-17780</wp:posOffset>
              </wp:positionV>
              <wp:extent cx="4914900" cy="0"/>
              <wp:effectExtent l="13970" t="12700" r="33655"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0CB8A38" id="_x0000_t32" coordsize="21600,21600" o:spt="32" o:oned="t" path="m,l21600,21600e" filled="f">
              <v:path arrowok="t" fillok="f" o:connecttype="none"/>
              <o:lock v:ext="edit" shapetype="t"/>
            </v:shapetype>
            <v:shape id="Conector recto de flecha 1" o:spid="_x0000_s1026" type="#_x0000_t32" style="position:absolute;margin-left:63.95pt;margin-top:-1.4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">
              <v:shadow on="t"/>
            </v:shape>
          </w:pict>
        </mc:Fallback>
      </mc:AlternateContent>
    </w:r>
    <w:r>
      <w:rPr>
        <w:rFonts w:ascii="Arial" w:hAnsi="Arial" w:cs="Arial"/>
        <w:sz w:val="14"/>
        <w:szCs w:val="14"/>
      </w:rPr>
      <w:t>Poder Legislativo del Estado de Nayarit</w:t>
    </w:r>
  </w:p>
  <w:p w:rsidR="00BD2F90" w:rsidRDefault="00BD2F90" w:rsidP="00BD2F90">
    <w:pPr>
      <w:pStyle w:val="Sinespaciado"/>
      <w:ind w:left="708" w:firstLine="708"/>
      <w:rPr>
        <w:rFonts w:ascii="Arial" w:hAnsi="Arial" w:cs="Arial"/>
        <w:sz w:val="14"/>
        <w:szCs w:val="14"/>
      </w:rPr>
    </w:pPr>
    <w:r>
      <w:rPr>
        <w:rFonts w:ascii="Arial" w:hAnsi="Arial" w:cs="Arial"/>
        <w:sz w:val="14"/>
        <w:szCs w:val="14"/>
      </w:rPr>
      <w:t>Secretaría General</w:t>
    </w:r>
  </w:p>
  <w:p w:rsidR="00BD2F90" w:rsidRDefault="00BD2F90">
    <w:pPr>
      <w:pStyle w:val="Encabezado"/>
    </w:pPr>
  </w:p>
  <w:p w:rsidR="00BD2F90" w:rsidRDefault="00BD2F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F30ED"/>
    <w:multiLevelType w:val="hybridMultilevel"/>
    <w:tmpl w:val="D8166FAA"/>
    <w:lvl w:ilvl="0" w:tplc="70B0A70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940742"/>
    <w:multiLevelType w:val="hybridMultilevel"/>
    <w:tmpl w:val="2E245F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74"/>
    <w:rsid w:val="000503B3"/>
    <w:rsid w:val="000B7BDF"/>
    <w:rsid w:val="000C48EE"/>
    <w:rsid w:val="000D7F19"/>
    <w:rsid w:val="001A0F57"/>
    <w:rsid w:val="001C5089"/>
    <w:rsid w:val="001D7297"/>
    <w:rsid w:val="001E4DB2"/>
    <w:rsid w:val="00270865"/>
    <w:rsid w:val="002B0381"/>
    <w:rsid w:val="002B611D"/>
    <w:rsid w:val="003015D5"/>
    <w:rsid w:val="00371D07"/>
    <w:rsid w:val="0040189E"/>
    <w:rsid w:val="00453F2A"/>
    <w:rsid w:val="0057674A"/>
    <w:rsid w:val="00584367"/>
    <w:rsid w:val="005A1620"/>
    <w:rsid w:val="006608F1"/>
    <w:rsid w:val="00670EB9"/>
    <w:rsid w:val="006A7646"/>
    <w:rsid w:val="007B484E"/>
    <w:rsid w:val="007D501D"/>
    <w:rsid w:val="007F21FB"/>
    <w:rsid w:val="00824C20"/>
    <w:rsid w:val="00826F0F"/>
    <w:rsid w:val="00891E2C"/>
    <w:rsid w:val="008E52EE"/>
    <w:rsid w:val="00921934"/>
    <w:rsid w:val="009A3831"/>
    <w:rsid w:val="00A5756F"/>
    <w:rsid w:val="00A960B3"/>
    <w:rsid w:val="00BC2BC0"/>
    <w:rsid w:val="00BD2F90"/>
    <w:rsid w:val="00BD597A"/>
    <w:rsid w:val="00BE0CD8"/>
    <w:rsid w:val="00C273E8"/>
    <w:rsid w:val="00C61688"/>
    <w:rsid w:val="00C875B2"/>
    <w:rsid w:val="00CC43DE"/>
    <w:rsid w:val="00D01096"/>
    <w:rsid w:val="00D87274"/>
    <w:rsid w:val="00DC1109"/>
    <w:rsid w:val="00E3105F"/>
    <w:rsid w:val="00E36294"/>
    <w:rsid w:val="00E432B1"/>
    <w:rsid w:val="00E50030"/>
    <w:rsid w:val="00E9311E"/>
    <w:rsid w:val="00EB68F1"/>
    <w:rsid w:val="00EC152A"/>
    <w:rsid w:val="00F25D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0DE41-03F7-48C7-BF1E-6AEFC021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74"/>
    <w:pPr>
      <w:spacing w:after="200" w:line="276" w:lineRule="auto"/>
    </w:pPr>
  </w:style>
  <w:style w:type="paragraph" w:styleId="Ttulo1">
    <w:name w:val="heading 1"/>
    <w:basedOn w:val="Normal"/>
    <w:next w:val="Normal"/>
    <w:link w:val="Ttulo1Car"/>
    <w:uiPriority w:val="9"/>
    <w:qFormat/>
    <w:rsid w:val="00826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26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7274"/>
    <w:pPr>
      <w:spacing w:after="160" w:line="259" w:lineRule="auto"/>
      <w:ind w:left="720"/>
      <w:contextualSpacing/>
    </w:pPr>
    <w:rPr>
      <w:lang w:val="es-ES"/>
    </w:rPr>
  </w:style>
  <w:style w:type="paragraph" w:styleId="Sinespaciado">
    <w:name w:val="No Spacing"/>
    <w:uiPriority w:val="1"/>
    <w:qFormat/>
    <w:rsid w:val="007F21FB"/>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826F0F"/>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826F0F"/>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57674A"/>
    <w:pPr>
      <w:spacing w:line="259" w:lineRule="auto"/>
      <w:outlineLvl w:val="9"/>
    </w:pPr>
    <w:rPr>
      <w:lang w:eastAsia="es-MX"/>
    </w:rPr>
  </w:style>
  <w:style w:type="paragraph" w:styleId="TDC1">
    <w:name w:val="toc 1"/>
    <w:basedOn w:val="Normal"/>
    <w:next w:val="Normal"/>
    <w:autoRedefine/>
    <w:uiPriority w:val="39"/>
    <w:unhideWhenUsed/>
    <w:rsid w:val="0057674A"/>
    <w:pPr>
      <w:spacing w:after="100"/>
    </w:pPr>
  </w:style>
  <w:style w:type="paragraph" w:styleId="TDC2">
    <w:name w:val="toc 2"/>
    <w:basedOn w:val="Normal"/>
    <w:next w:val="Normal"/>
    <w:autoRedefine/>
    <w:uiPriority w:val="39"/>
    <w:unhideWhenUsed/>
    <w:rsid w:val="0057674A"/>
    <w:pPr>
      <w:spacing w:after="100"/>
      <w:ind w:left="220"/>
    </w:pPr>
  </w:style>
  <w:style w:type="character" w:styleId="Hipervnculo">
    <w:name w:val="Hyperlink"/>
    <w:basedOn w:val="Fuentedeprrafopredeter"/>
    <w:uiPriority w:val="99"/>
    <w:unhideWhenUsed/>
    <w:rsid w:val="0057674A"/>
    <w:rPr>
      <w:color w:val="0563C1" w:themeColor="hyperlink"/>
      <w:u w:val="single"/>
    </w:rPr>
  </w:style>
  <w:style w:type="paragraph" w:styleId="Encabezado">
    <w:name w:val="header"/>
    <w:basedOn w:val="Normal"/>
    <w:link w:val="EncabezadoCar"/>
    <w:uiPriority w:val="99"/>
    <w:unhideWhenUsed/>
    <w:rsid w:val="00BD2F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F90"/>
  </w:style>
  <w:style w:type="paragraph" w:styleId="Piedepgina">
    <w:name w:val="footer"/>
    <w:basedOn w:val="Normal"/>
    <w:link w:val="PiedepginaCar"/>
    <w:uiPriority w:val="99"/>
    <w:unhideWhenUsed/>
    <w:rsid w:val="00BD2F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02287">
      <w:bodyDiv w:val="1"/>
      <w:marLeft w:val="0"/>
      <w:marRight w:val="0"/>
      <w:marTop w:val="0"/>
      <w:marBottom w:val="0"/>
      <w:divBdr>
        <w:top w:val="none" w:sz="0" w:space="0" w:color="auto"/>
        <w:left w:val="none" w:sz="0" w:space="0" w:color="auto"/>
        <w:bottom w:val="none" w:sz="0" w:space="0" w:color="auto"/>
        <w:right w:val="none" w:sz="0" w:space="0" w:color="auto"/>
      </w:divBdr>
    </w:div>
    <w:div w:id="549414753">
      <w:bodyDiv w:val="1"/>
      <w:marLeft w:val="0"/>
      <w:marRight w:val="0"/>
      <w:marTop w:val="0"/>
      <w:marBottom w:val="0"/>
      <w:divBdr>
        <w:top w:val="none" w:sz="0" w:space="0" w:color="auto"/>
        <w:left w:val="none" w:sz="0" w:space="0" w:color="auto"/>
        <w:bottom w:val="none" w:sz="0" w:space="0" w:color="auto"/>
        <w:right w:val="none" w:sz="0" w:space="0" w:color="auto"/>
      </w:divBdr>
    </w:div>
    <w:div w:id="9324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1650</Words>
  <Characters>9078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 Orizaba</dc:creator>
  <cp:keywords/>
  <dc:description/>
  <cp:lastModifiedBy>Carenine Josefina Cambero Cruz</cp:lastModifiedBy>
  <cp:revision>39</cp:revision>
  <dcterms:created xsi:type="dcterms:W3CDTF">2017-12-18T21:47:00Z</dcterms:created>
  <dcterms:modified xsi:type="dcterms:W3CDTF">2021-09-17T20:49:00Z</dcterms:modified>
</cp:coreProperties>
</file>